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536A" w14:textId="59E10AC7" w:rsidR="00DD5FDC" w:rsidRPr="00BE1E3A" w:rsidRDefault="00DD5FDC">
      <w:pPr>
        <w:rPr>
          <w:b/>
          <w:bCs/>
          <w:color w:val="000000" w:themeColor="text1"/>
          <w:u w:val="single"/>
        </w:rPr>
      </w:pPr>
      <w:r w:rsidRPr="00BE1E3A">
        <w:rPr>
          <w:b/>
          <w:bCs/>
          <w:color w:val="000000" w:themeColor="text1"/>
          <w:u w:val="single"/>
        </w:rPr>
        <w:t>THUSRDAY 1</w:t>
      </w:r>
      <w:r w:rsidR="00373F37" w:rsidRPr="00BE1E3A">
        <w:rPr>
          <w:b/>
          <w:bCs/>
          <w:color w:val="000000" w:themeColor="text1"/>
          <w:u w:val="single"/>
        </w:rPr>
        <w:t xml:space="preserve">1 </w:t>
      </w:r>
      <w:r w:rsidRPr="00BE1E3A">
        <w:rPr>
          <w:b/>
          <w:bCs/>
          <w:color w:val="000000" w:themeColor="text1"/>
          <w:u w:val="single"/>
        </w:rPr>
        <w:t>SEPTEMBER</w:t>
      </w:r>
      <w:r w:rsidR="00373F37" w:rsidRPr="00BE1E3A">
        <w:rPr>
          <w:b/>
          <w:bCs/>
          <w:color w:val="000000" w:themeColor="text1"/>
          <w:u w:val="single"/>
        </w:rPr>
        <w:t xml:space="preserve"> 2025</w:t>
      </w:r>
    </w:p>
    <w:p w14:paraId="5F2829CB" w14:textId="77777777" w:rsidR="00DD5FDC" w:rsidRPr="00BE1E3A" w:rsidRDefault="00DD5FDC">
      <w:pPr>
        <w:rPr>
          <w:color w:val="000000" w:themeColor="text1"/>
        </w:rPr>
      </w:pPr>
    </w:p>
    <w:p w14:paraId="17B5A7D9" w14:textId="35EF513E" w:rsidR="00DD5FDC" w:rsidRPr="00BE1E3A" w:rsidRDefault="00DD5FDC">
      <w:pPr>
        <w:rPr>
          <w:b/>
          <w:bCs/>
          <w:color w:val="000000" w:themeColor="text1"/>
        </w:rPr>
      </w:pPr>
      <w:r w:rsidRPr="00BE1E3A">
        <w:rPr>
          <w:b/>
          <w:bCs/>
          <w:color w:val="000000" w:themeColor="text1"/>
        </w:rPr>
        <w:t>08:00</w:t>
      </w:r>
      <w:r w:rsidR="00373F37" w:rsidRPr="00BE1E3A">
        <w:rPr>
          <w:b/>
          <w:bCs/>
          <w:color w:val="000000" w:themeColor="text1"/>
        </w:rPr>
        <w:t xml:space="preserve"> </w:t>
      </w:r>
      <w:r w:rsidR="003B0C56" w:rsidRPr="00BE1E3A">
        <w:rPr>
          <w:b/>
          <w:bCs/>
          <w:color w:val="000000" w:themeColor="text1"/>
        </w:rPr>
        <w:t xml:space="preserve">– </w:t>
      </w:r>
      <w:r w:rsidR="00537019" w:rsidRPr="00BE1E3A">
        <w:rPr>
          <w:b/>
          <w:bCs/>
          <w:color w:val="000000" w:themeColor="text1"/>
        </w:rPr>
        <w:t>10:</w:t>
      </w:r>
      <w:r w:rsidR="00DC3C82" w:rsidRPr="00BE1E3A">
        <w:rPr>
          <w:b/>
          <w:bCs/>
          <w:color w:val="000000" w:themeColor="text1"/>
        </w:rPr>
        <w:t>30</w:t>
      </w:r>
      <w:r w:rsidRPr="00BE1E3A">
        <w:rPr>
          <w:b/>
          <w:bCs/>
          <w:color w:val="000000" w:themeColor="text1"/>
        </w:rPr>
        <w:t xml:space="preserve"> REGISTRATION</w:t>
      </w:r>
      <w:r w:rsidR="00373F37" w:rsidRPr="00BE1E3A">
        <w:rPr>
          <w:b/>
          <w:bCs/>
          <w:color w:val="000000" w:themeColor="text1"/>
        </w:rPr>
        <w:t xml:space="preserve"> </w:t>
      </w:r>
    </w:p>
    <w:p w14:paraId="0A0D9BF3" w14:textId="77777777" w:rsidR="00DD5FDC" w:rsidRPr="00BE1E3A" w:rsidRDefault="00DD5FDC">
      <w:pPr>
        <w:rPr>
          <w:i/>
          <w:iCs/>
          <w:color w:val="000000" w:themeColor="text1"/>
        </w:rPr>
      </w:pPr>
    </w:p>
    <w:p w14:paraId="5C6FAE25" w14:textId="5574F9F7" w:rsidR="00DD5FDC" w:rsidRPr="00BE1E3A" w:rsidRDefault="00DD5FDC">
      <w:pPr>
        <w:rPr>
          <w:b/>
          <w:bCs/>
          <w:color w:val="000000" w:themeColor="text1"/>
        </w:rPr>
      </w:pPr>
      <w:r w:rsidRPr="00BE1E3A">
        <w:rPr>
          <w:b/>
          <w:bCs/>
          <w:color w:val="000000" w:themeColor="text1"/>
        </w:rPr>
        <w:t>09:00</w:t>
      </w:r>
      <w:r w:rsidR="00373F37" w:rsidRPr="00BE1E3A">
        <w:rPr>
          <w:b/>
          <w:bCs/>
          <w:color w:val="000000" w:themeColor="text1"/>
        </w:rPr>
        <w:t xml:space="preserve"> </w:t>
      </w:r>
      <w:r w:rsidR="003B0C56" w:rsidRPr="00BE1E3A">
        <w:rPr>
          <w:b/>
          <w:bCs/>
          <w:color w:val="000000" w:themeColor="text1"/>
        </w:rPr>
        <w:t xml:space="preserve">– </w:t>
      </w:r>
      <w:r w:rsidR="00373F37" w:rsidRPr="00BE1E3A">
        <w:rPr>
          <w:b/>
          <w:bCs/>
          <w:color w:val="000000" w:themeColor="text1"/>
        </w:rPr>
        <w:t xml:space="preserve"> </w:t>
      </w:r>
      <w:r w:rsidRPr="00BE1E3A">
        <w:rPr>
          <w:b/>
          <w:bCs/>
          <w:color w:val="000000" w:themeColor="text1"/>
        </w:rPr>
        <w:t xml:space="preserve">09:30 WELCOME </w:t>
      </w:r>
      <w:r w:rsidR="003A302C" w:rsidRPr="00BE1E3A">
        <w:rPr>
          <w:b/>
          <w:bCs/>
          <w:color w:val="000000" w:themeColor="text1"/>
        </w:rPr>
        <w:t>SESSION</w:t>
      </w:r>
      <w:r w:rsidR="00526C74" w:rsidRPr="00BE1E3A">
        <w:rPr>
          <w:b/>
          <w:bCs/>
          <w:color w:val="000000" w:themeColor="text1"/>
        </w:rPr>
        <w:t xml:space="preserve"> </w:t>
      </w:r>
    </w:p>
    <w:p w14:paraId="620DE29C" w14:textId="15BAC3F5" w:rsidR="00A342C2" w:rsidRPr="00BE1E3A" w:rsidRDefault="00A342C2">
      <w:pPr>
        <w:rPr>
          <w:color w:val="000000" w:themeColor="text1"/>
        </w:rPr>
      </w:pPr>
      <w:r w:rsidRPr="00BE1E3A">
        <w:rPr>
          <w:color w:val="000000" w:themeColor="text1"/>
        </w:rPr>
        <w:tab/>
      </w:r>
      <w:r w:rsidR="004E12A1" w:rsidRPr="00BE1E3A">
        <w:rPr>
          <w:color w:val="000000" w:themeColor="text1"/>
        </w:rPr>
        <w:t>Dr. JUAN LLOPIS TAVERNER (</w:t>
      </w:r>
      <w:r w:rsidR="00E6688F" w:rsidRPr="00BE1E3A">
        <w:rPr>
          <w:i/>
          <w:iCs/>
          <w:color w:val="000000" w:themeColor="text1"/>
        </w:rPr>
        <w:t>Vice-Chancellor of the University of Alicante</w:t>
      </w:r>
      <w:r w:rsidR="00E6688F" w:rsidRPr="00BE1E3A">
        <w:rPr>
          <w:color w:val="000000" w:themeColor="text1"/>
        </w:rPr>
        <w:t>)</w:t>
      </w:r>
    </w:p>
    <w:p w14:paraId="3F8E672F" w14:textId="47AA36E0" w:rsidR="00E6688F" w:rsidRPr="00BE1E3A" w:rsidRDefault="000A2873" w:rsidP="004075CC">
      <w:pPr>
        <w:ind w:left="708"/>
        <w:rPr>
          <w:color w:val="000000" w:themeColor="text1"/>
        </w:rPr>
      </w:pPr>
      <w:r w:rsidRPr="00BE1E3A">
        <w:rPr>
          <w:color w:val="000000" w:themeColor="text1"/>
        </w:rPr>
        <w:t>Dr. MARI CARMEN TOLOSA BAILEN (</w:t>
      </w:r>
      <w:r w:rsidR="004075CC" w:rsidRPr="00BE1E3A">
        <w:rPr>
          <w:i/>
          <w:iCs/>
          <w:color w:val="000000" w:themeColor="text1"/>
        </w:rPr>
        <w:t>Dean of the Faculty of Economics and Business Sciences at the University of Alicante</w:t>
      </w:r>
      <w:r w:rsidR="004075CC" w:rsidRPr="00BE1E3A">
        <w:rPr>
          <w:color w:val="000000" w:themeColor="text1"/>
        </w:rPr>
        <w:t>)</w:t>
      </w:r>
    </w:p>
    <w:p w14:paraId="194A7E27" w14:textId="495A75D4" w:rsidR="004075CC" w:rsidRPr="00BE1E3A" w:rsidRDefault="003C1196" w:rsidP="004075CC">
      <w:pPr>
        <w:ind w:left="708"/>
        <w:rPr>
          <w:color w:val="000000" w:themeColor="text1"/>
        </w:rPr>
      </w:pPr>
      <w:r w:rsidRPr="00BE1E3A">
        <w:rPr>
          <w:color w:val="000000" w:themeColor="text1"/>
        </w:rPr>
        <w:t xml:space="preserve">ANTONIO PERAL VILLAR </w:t>
      </w:r>
      <w:r w:rsidRPr="00BE1E3A">
        <w:rPr>
          <w:i/>
          <w:iCs/>
          <w:color w:val="000000" w:themeColor="text1"/>
        </w:rPr>
        <w:t>(</w:t>
      </w:r>
      <w:r w:rsidR="00B02E52" w:rsidRPr="00BE1E3A">
        <w:rPr>
          <w:i/>
          <w:iCs/>
          <w:color w:val="000000" w:themeColor="text1"/>
        </w:rPr>
        <w:t>Councillor for the Presidency of Alicante City Council</w:t>
      </w:r>
      <w:r w:rsidR="00B02E52" w:rsidRPr="00BE1E3A">
        <w:rPr>
          <w:color w:val="000000" w:themeColor="text1"/>
        </w:rPr>
        <w:t>)</w:t>
      </w:r>
    </w:p>
    <w:p w14:paraId="0E9EA6EC" w14:textId="0285AD1E" w:rsidR="00CE1689" w:rsidRPr="00BE1E3A" w:rsidRDefault="00E14990" w:rsidP="00777D11">
      <w:pPr>
        <w:ind w:left="708"/>
        <w:rPr>
          <w:color w:val="000000" w:themeColor="text1"/>
        </w:rPr>
      </w:pPr>
      <w:r w:rsidRPr="00BE1E3A">
        <w:rPr>
          <w:color w:val="000000" w:themeColor="text1"/>
        </w:rPr>
        <w:t xml:space="preserve">Dr. </w:t>
      </w:r>
      <w:r w:rsidR="00777D11" w:rsidRPr="00BE1E3A">
        <w:rPr>
          <w:color w:val="000000" w:themeColor="text1"/>
        </w:rPr>
        <w:t>BARTOLOMÉ MARCO LAJARA (</w:t>
      </w:r>
      <w:r w:rsidRPr="00BE1E3A">
        <w:rPr>
          <w:i/>
          <w:iCs/>
          <w:color w:val="000000" w:themeColor="text1"/>
        </w:rPr>
        <w:t>Chairman of the organising committee</w:t>
      </w:r>
      <w:r w:rsidRPr="00BE1E3A">
        <w:rPr>
          <w:color w:val="000000" w:themeColor="text1"/>
        </w:rPr>
        <w:t>)</w:t>
      </w:r>
    </w:p>
    <w:p w14:paraId="12DE0DF7" w14:textId="5E5D55E4" w:rsidR="00E14990" w:rsidRPr="00BE1E3A" w:rsidRDefault="00E14990" w:rsidP="00777D11">
      <w:pPr>
        <w:ind w:left="708"/>
        <w:rPr>
          <w:color w:val="000000" w:themeColor="text1"/>
        </w:rPr>
      </w:pPr>
      <w:r w:rsidRPr="00BE1E3A">
        <w:rPr>
          <w:color w:val="000000" w:themeColor="text1"/>
        </w:rPr>
        <w:t xml:space="preserve">Dr. ESTHER POVEDA PAREJA </w:t>
      </w:r>
      <w:r w:rsidR="00A342C2" w:rsidRPr="00BE1E3A">
        <w:rPr>
          <w:color w:val="000000" w:themeColor="text1"/>
        </w:rPr>
        <w:t>(</w:t>
      </w:r>
      <w:r w:rsidR="00A342C2" w:rsidRPr="00BE1E3A">
        <w:rPr>
          <w:i/>
          <w:iCs/>
          <w:color w:val="000000" w:themeColor="text1"/>
        </w:rPr>
        <w:t>Vice-Chair of the organising committee</w:t>
      </w:r>
      <w:r w:rsidR="00A342C2" w:rsidRPr="00BE1E3A">
        <w:rPr>
          <w:color w:val="000000" w:themeColor="text1"/>
        </w:rPr>
        <w:t>)</w:t>
      </w:r>
    </w:p>
    <w:p w14:paraId="52133D55" w14:textId="0B63CA7B" w:rsidR="00373F37" w:rsidRPr="00BE1E3A" w:rsidRDefault="00373F37" w:rsidP="00777D11">
      <w:pPr>
        <w:ind w:left="708"/>
        <w:rPr>
          <w:i/>
          <w:iCs/>
          <w:color w:val="000000" w:themeColor="text1"/>
        </w:rPr>
      </w:pPr>
      <w:r w:rsidRPr="00BE1E3A">
        <w:rPr>
          <w:color w:val="000000" w:themeColor="text1"/>
        </w:rPr>
        <w:t xml:space="preserve">Dr. GEORGIANA GRIGORE </w:t>
      </w:r>
      <w:r w:rsidRPr="00BE1E3A">
        <w:rPr>
          <w:i/>
          <w:iCs/>
          <w:color w:val="000000" w:themeColor="text1"/>
        </w:rPr>
        <w:t>(ICSR Chair, University of Leicester)</w:t>
      </w:r>
    </w:p>
    <w:p w14:paraId="66A5192E" w14:textId="61FD1A62" w:rsidR="00373F37" w:rsidRPr="00BE1E3A" w:rsidRDefault="00373F37" w:rsidP="00777D11">
      <w:pPr>
        <w:ind w:left="708"/>
        <w:rPr>
          <w:color w:val="000000" w:themeColor="text1"/>
        </w:rPr>
      </w:pPr>
      <w:r w:rsidRPr="00BE1E3A">
        <w:rPr>
          <w:color w:val="000000" w:themeColor="text1"/>
        </w:rPr>
        <w:t xml:space="preserve">Prof. ALIN STANCU </w:t>
      </w:r>
      <w:r w:rsidRPr="00BE1E3A">
        <w:rPr>
          <w:i/>
          <w:iCs/>
          <w:color w:val="000000" w:themeColor="text1"/>
        </w:rPr>
        <w:t>(ICSR Chair, Bucharest University of Economic Studies)</w:t>
      </w:r>
    </w:p>
    <w:p w14:paraId="610FD704" w14:textId="77777777" w:rsidR="00DD5FDC" w:rsidRPr="00BE1E3A" w:rsidRDefault="00DD5FDC">
      <w:pPr>
        <w:rPr>
          <w:color w:val="000000" w:themeColor="text1"/>
        </w:rPr>
      </w:pPr>
    </w:p>
    <w:p w14:paraId="648E6F79" w14:textId="4CD3002C" w:rsidR="003B0C56" w:rsidRPr="00BE1E3A" w:rsidRDefault="00DD5FDC">
      <w:pPr>
        <w:rPr>
          <w:color w:val="000000" w:themeColor="text1"/>
        </w:rPr>
      </w:pPr>
      <w:r w:rsidRPr="00BE1E3A">
        <w:rPr>
          <w:b/>
          <w:bCs/>
          <w:color w:val="000000" w:themeColor="text1"/>
        </w:rPr>
        <w:t>09:30</w:t>
      </w:r>
      <w:r w:rsidR="00373F37" w:rsidRPr="00BE1E3A">
        <w:rPr>
          <w:b/>
          <w:bCs/>
          <w:color w:val="000000" w:themeColor="text1"/>
        </w:rPr>
        <w:t xml:space="preserve"> </w:t>
      </w:r>
      <w:r w:rsidR="003B0C56" w:rsidRPr="00BE1E3A">
        <w:rPr>
          <w:b/>
          <w:bCs/>
          <w:color w:val="000000" w:themeColor="text1"/>
        </w:rPr>
        <w:t xml:space="preserve">– </w:t>
      </w:r>
      <w:r w:rsidR="00373F37" w:rsidRPr="00BE1E3A">
        <w:rPr>
          <w:b/>
          <w:bCs/>
          <w:color w:val="000000" w:themeColor="text1"/>
        </w:rPr>
        <w:t xml:space="preserve"> </w:t>
      </w:r>
      <w:r w:rsidRPr="00BE1E3A">
        <w:rPr>
          <w:b/>
          <w:bCs/>
          <w:color w:val="000000" w:themeColor="text1"/>
        </w:rPr>
        <w:t xml:space="preserve">10:15 KEYNOTE </w:t>
      </w:r>
      <w:r w:rsidR="001A237A" w:rsidRPr="00BE1E3A">
        <w:rPr>
          <w:b/>
          <w:bCs/>
          <w:color w:val="000000" w:themeColor="text1"/>
        </w:rPr>
        <w:t>SPEAKER</w:t>
      </w:r>
      <w:r w:rsidR="001A237A" w:rsidRPr="00BE1E3A">
        <w:rPr>
          <w:color w:val="000000" w:themeColor="text1"/>
        </w:rPr>
        <w:t xml:space="preserve">: </w:t>
      </w:r>
      <w:r w:rsidR="00C16A69" w:rsidRPr="00BE1E3A">
        <w:rPr>
          <w:color w:val="000000" w:themeColor="text1"/>
        </w:rPr>
        <w:t xml:space="preserve">Dr. </w:t>
      </w:r>
      <w:r w:rsidR="00350034" w:rsidRPr="00BE1E3A">
        <w:rPr>
          <w:color w:val="000000" w:themeColor="text1"/>
        </w:rPr>
        <w:t xml:space="preserve">ÁNGEL PEIRÓ </w:t>
      </w:r>
      <w:r w:rsidR="00C16A69" w:rsidRPr="00BE1E3A">
        <w:rPr>
          <w:color w:val="000000" w:themeColor="text1"/>
        </w:rPr>
        <w:t>SIGNES (Professor at Universitat Politècnica de València)</w:t>
      </w:r>
      <w:r w:rsidR="00526C74" w:rsidRPr="00BE1E3A">
        <w:rPr>
          <w:color w:val="000000" w:themeColor="text1"/>
        </w:rPr>
        <w:t xml:space="preserve"> </w:t>
      </w:r>
    </w:p>
    <w:p w14:paraId="38D12F57" w14:textId="77777777" w:rsidR="00DD5FDC" w:rsidRPr="00BE1E3A" w:rsidRDefault="00DD5FDC">
      <w:pPr>
        <w:rPr>
          <w:color w:val="000000" w:themeColor="text1"/>
        </w:rPr>
      </w:pPr>
    </w:p>
    <w:p w14:paraId="651D4822" w14:textId="42E715AD" w:rsidR="00DD5FDC" w:rsidRPr="00BE1E3A" w:rsidRDefault="00DD5FDC">
      <w:pPr>
        <w:rPr>
          <w:b/>
          <w:bCs/>
          <w:color w:val="000000" w:themeColor="text1"/>
        </w:rPr>
      </w:pPr>
      <w:r w:rsidRPr="00BE1E3A">
        <w:rPr>
          <w:b/>
          <w:bCs/>
          <w:color w:val="000000" w:themeColor="text1"/>
        </w:rPr>
        <w:t>10:15</w:t>
      </w:r>
      <w:r w:rsidR="003B0C56" w:rsidRPr="00BE1E3A">
        <w:rPr>
          <w:b/>
          <w:bCs/>
          <w:color w:val="000000" w:themeColor="text1"/>
        </w:rPr>
        <w:t xml:space="preserve"> – </w:t>
      </w:r>
      <w:r w:rsidRPr="00BE1E3A">
        <w:rPr>
          <w:b/>
          <w:bCs/>
          <w:color w:val="000000" w:themeColor="text1"/>
        </w:rPr>
        <w:t>10:</w:t>
      </w:r>
      <w:r w:rsidR="004C2D6E" w:rsidRPr="00BE1E3A">
        <w:rPr>
          <w:b/>
          <w:bCs/>
          <w:color w:val="000000" w:themeColor="text1"/>
        </w:rPr>
        <w:t>30</w:t>
      </w:r>
      <w:r w:rsidRPr="00BE1E3A">
        <w:rPr>
          <w:b/>
          <w:bCs/>
          <w:color w:val="000000" w:themeColor="text1"/>
        </w:rPr>
        <w:t xml:space="preserve"> COFFEE BREAK</w:t>
      </w:r>
      <w:r w:rsidR="006B592E" w:rsidRPr="00BE1E3A">
        <w:rPr>
          <w:b/>
          <w:bCs/>
          <w:color w:val="000000" w:themeColor="text1"/>
        </w:rPr>
        <w:t xml:space="preserve"> </w:t>
      </w:r>
    </w:p>
    <w:p w14:paraId="6EC237B5" w14:textId="77777777" w:rsidR="003B0C56" w:rsidRPr="00BE1E3A" w:rsidRDefault="003B0C56">
      <w:pPr>
        <w:rPr>
          <w:b/>
          <w:bCs/>
          <w:color w:val="000000" w:themeColor="text1"/>
        </w:rPr>
      </w:pPr>
    </w:p>
    <w:p w14:paraId="4E5A677A" w14:textId="0D49E4B9" w:rsidR="003B0C56" w:rsidRPr="00BE1E3A" w:rsidRDefault="003B0C56">
      <w:pPr>
        <w:rPr>
          <w:color w:val="000000" w:themeColor="text1"/>
        </w:rPr>
      </w:pPr>
      <w:r w:rsidRPr="00BE1E3A">
        <w:rPr>
          <w:b/>
          <w:bCs/>
          <w:color w:val="000000" w:themeColor="text1"/>
        </w:rPr>
        <w:t xml:space="preserve">10:30 – 11:15 KEYNOTE SPEAKER: </w:t>
      </w:r>
      <w:r w:rsidRPr="00BE1E3A">
        <w:rPr>
          <w:color w:val="000000" w:themeColor="text1"/>
        </w:rPr>
        <w:t xml:space="preserve">Dr. </w:t>
      </w:r>
      <w:r w:rsidR="003279B9" w:rsidRPr="00BE1E3A">
        <w:rPr>
          <w:color w:val="000000" w:themeColor="text1"/>
        </w:rPr>
        <w:t>MIKE MOLESWORTH</w:t>
      </w:r>
      <w:r w:rsidRPr="00BE1E3A">
        <w:rPr>
          <w:color w:val="000000" w:themeColor="text1"/>
        </w:rPr>
        <w:t xml:space="preserve"> (Associate Professor at the University of Birmingham)</w:t>
      </w:r>
      <w:r w:rsidR="00526C74" w:rsidRPr="00BE1E3A">
        <w:rPr>
          <w:color w:val="000000" w:themeColor="text1"/>
        </w:rPr>
        <w:t xml:space="preserve"> </w:t>
      </w:r>
    </w:p>
    <w:p w14:paraId="2AE9B7D8" w14:textId="77777777" w:rsidR="00DD5FDC" w:rsidRPr="00BE1E3A" w:rsidRDefault="00DD5FDC">
      <w:pPr>
        <w:rPr>
          <w:b/>
          <w:bCs/>
          <w:color w:val="000000" w:themeColor="text1"/>
        </w:rPr>
      </w:pPr>
    </w:p>
    <w:p w14:paraId="73DF987E" w14:textId="01158955" w:rsidR="00DD5FDC" w:rsidRPr="00BE1E3A" w:rsidRDefault="00336F11">
      <w:pPr>
        <w:rPr>
          <w:b/>
          <w:bCs/>
          <w:color w:val="000000" w:themeColor="text1"/>
        </w:rPr>
      </w:pPr>
      <w:r w:rsidRPr="00BE1E3A">
        <w:rPr>
          <w:b/>
          <w:bCs/>
          <w:color w:val="000000" w:themeColor="text1"/>
        </w:rPr>
        <w:t>1</w:t>
      </w:r>
      <w:r w:rsidR="003B0C56" w:rsidRPr="00BE1E3A">
        <w:rPr>
          <w:b/>
          <w:bCs/>
          <w:color w:val="000000" w:themeColor="text1"/>
        </w:rPr>
        <w:t>1</w:t>
      </w:r>
      <w:r w:rsidRPr="00BE1E3A">
        <w:rPr>
          <w:b/>
          <w:bCs/>
          <w:color w:val="000000" w:themeColor="text1"/>
        </w:rPr>
        <w:t>:</w:t>
      </w:r>
      <w:r w:rsidR="003B0C56" w:rsidRPr="00BE1E3A">
        <w:rPr>
          <w:b/>
          <w:bCs/>
          <w:color w:val="000000" w:themeColor="text1"/>
        </w:rPr>
        <w:t>1</w:t>
      </w:r>
      <w:r w:rsidRPr="00BE1E3A">
        <w:rPr>
          <w:b/>
          <w:bCs/>
          <w:color w:val="000000" w:themeColor="text1"/>
        </w:rPr>
        <w:t>5</w:t>
      </w:r>
      <w:r w:rsidR="003279B9" w:rsidRPr="00BE1E3A">
        <w:rPr>
          <w:b/>
          <w:bCs/>
          <w:color w:val="000000" w:themeColor="text1"/>
        </w:rPr>
        <w:t xml:space="preserve"> – </w:t>
      </w:r>
      <w:r w:rsidRPr="00BE1E3A">
        <w:rPr>
          <w:b/>
          <w:bCs/>
          <w:color w:val="000000" w:themeColor="text1"/>
        </w:rPr>
        <w:t>12:45 PARALELL SESSIONS</w:t>
      </w:r>
    </w:p>
    <w:p w14:paraId="57D5A7CF" w14:textId="77777777" w:rsidR="00336F11" w:rsidRPr="00BE1E3A" w:rsidRDefault="00336F11">
      <w:pPr>
        <w:rPr>
          <w:b/>
          <w:bCs/>
          <w:color w:val="000000" w:themeColor="text1"/>
        </w:rPr>
      </w:pPr>
    </w:p>
    <w:p w14:paraId="484BDD01" w14:textId="39089BDC" w:rsidR="00336F11" w:rsidRPr="00BE1E3A" w:rsidRDefault="00336F11">
      <w:pPr>
        <w:rPr>
          <w:b/>
          <w:bCs/>
          <w:color w:val="000000" w:themeColor="text1"/>
        </w:rPr>
      </w:pPr>
      <w:r w:rsidRPr="00BE1E3A">
        <w:rPr>
          <w:b/>
          <w:bCs/>
          <w:color w:val="000000" w:themeColor="text1"/>
        </w:rPr>
        <w:t>13:</w:t>
      </w:r>
      <w:r w:rsidR="001E27F8" w:rsidRPr="00BE1E3A">
        <w:rPr>
          <w:b/>
          <w:bCs/>
          <w:color w:val="000000" w:themeColor="text1"/>
        </w:rPr>
        <w:t>00</w:t>
      </w:r>
      <w:r w:rsidR="003279B9" w:rsidRPr="00BE1E3A">
        <w:rPr>
          <w:b/>
          <w:bCs/>
          <w:color w:val="000000" w:themeColor="text1"/>
        </w:rPr>
        <w:t xml:space="preserve"> – </w:t>
      </w:r>
      <w:r w:rsidR="001E27F8" w:rsidRPr="00BE1E3A">
        <w:rPr>
          <w:b/>
          <w:bCs/>
          <w:color w:val="000000" w:themeColor="text1"/>
        </w:rPr>
        <w:t>14:30</w:t>
      </w:r>
      <w:r w:rsidRPr="00BE1E3A">
        <w:rPr>
          <w:b/>
          <w:bCs/>
          <w:color w:val="000000" w:themeColor="text1"/>
        </w:rPr>
        <w:t xml:space="preserve"> LUNCH MELIÁ HOTEL</w:t>
      </w:r>
      <w:r w:rsidR="00076116" w:rsidRPr="00BE1E3A">
        <w:rPr>
          <w:b/>
          <w:bCs/>
          <w:color w:val="000000" w:themeColor="text1"/>
        </w:rPr>
        <w:t xml:space="preserve"> </w:t>
      </w:r>
    </w:p>
    <w:p w14:paraId="2DB6A283" w14:textId="37C581D9" w:rsidR="003A302C" w:rsidRPr="00BE1E3A" w:rsidRDefault="003A302C">
      <w:pPr>
        <w:rPr>
          <w:color w:val="000000" w:themeColor="text1"/>
          <w:sz w:val="22"/>
          <w:szCs w:val="22"/>
        </w:rPr>
      </w:pPr>
      <w:r w:rsidRPr="00BE1E3A">
        <w:rPr>
          <w:i/>
          <w:iCs/>
          <w:color w:val="000000" w:themeColor="text1"/>
          <w:sz w:val="22"/>
          <w:szCs w:val="22"/>
        </w:rPr>
        <w:t>Address: Meliá Alicante, P.º Puerto, 3, 03001 Alicante</w:t>
      </w:r>
    </w:p>
    <w:p w14:paraId="13310617" w14:textId="77777777" w:rsidR="00336F11" w:rsidRPr="00BE1E3A" w:rsidRDefault="00336F11">
      <w:pPr>
        <w:rPr>
          <w:color w:val="000000" w:themeColor="text1"/>
        </w:rPr>
      </w:pPr>
    </w:p>
    <w:p w14:paraId="2C0D6716" w14:textId="3D53B74C" w:rsidR="00336F11" w:rsidRPr="00BE1E3A" w:rsidRDefault="00336F11">
      <w:pPr>
        <w:rPr>
          <w:b/>
          <w:bCs/>
          <w:color w:val="000000" w:themeColor="text1"/>
        </w:rPr>
      </w:pPr>
      <w:r w:rsidRPr="00BE1E3A">
        <w:rPr>
          <w:b/>
          <w:bCs/>
          <w:color w:val="000000" w:themeColor="text1"/>
        </w:rPr>
        <w:t>1</w:t>
      </w:r>
      <w:r w:rsidR="00230B9A" w:rsidRPr="00BE1E3A">
        <w:rPr>
          <w:b/>
          <w:bCs/>
          <w:color w:val="000000" w:themeColor="text1"/>
        </w:rPr>
        <w:t>4</w:t>
      </w:r>
      <w:r w:rsidRPr="00BE1E3A">
        <w:rPr>
          <w:b/>
          <w:bCs/>
          <w:color w:val="000000" w:themeColor="text1"/>
        </w:rPr>
        <w:t>:</w:t>
      </w:r>
      <w:r w:rsidR="00230B9A" w:rsidRPr="00BE1E3A">
        <w:rPr>
          <w:b/>
          <w:bCs/>
          <w:color w:val="000000" w:themeColor="text1"/>
        </w:rPr>
        <w:t>45</w:t>
      </w:r>
      <w:r w:rsidR="003279B9" w:rsidRPr="00BE1E3A">
        <w:rPr>
          <w:b/>
          <w:bCs/>
          <w:color w:val="000000" w:themeColor="text1"/>
        </w:rPr>
        <w:t xml:space="preserve"> – </w:t>
      </w:r>
      <w:r w:rsidRPr="00BE1E3A">
        <w:rPr>
          <w:b/>
          <w:bCs/>
          <w:color w:val="000000" w:themeColor="text1"/>
        </w:rPr>
        <w:t>1</w:t>
      </w:r>
      <w:r w:rsidR="00420F6C" w:rsidRPr="00BE1E3A">
        <w:rPr>
          <w:b/>
          <w:bCs/>
          <w:color w:val="000000" w:themeColor="text1"/>
        </w:rPr>
        <w:t>6</w:t>
      </w:r>
      <w:r w:rsidRPr="00BE1E3A">
        <w:rPr>
          <w:b/>
          <w:bCs/>
          <w:color w:val="000000" w:themeColor="text1"/>
        </w:rPr>
        <w:t>:</w:t>
      </w:r>
      <w:r w:rsidR="00420F6C" w:rsidRPr="00BE1E3A">
        <w:rPr>
          <w:b/>
          <w:bCs/>
          <w:color w:val="000000" w:themeColor="text1"/>
        </w:rPr>
        <w:t>15</w:t>
      </w:r>
      <w:r w:rsidRPr="00BE1E3A">
        <w:rPr>
          <w:b/>
          <w:bCs/>
          <w:color w:val="000000" w:themeColor="text1"/>
        </w:rPr>
        <w:t xml:space="preserve"> PARALLEL SESSIONS</w:t>
      </w:r>
    </w:p>
    <w:p w14:paraId="2C14AD22" w14:textId="77777777" w:rsidR="00336F11" w:rsidRPr="00BE1E3A" w:rsidRDefault="00336F11">
      <w:pPr>
        <w:rPr>
          <w:b/>
          <w:bCs/>
          <w:color w:val="000000" w:themeColor="text1"/>
        </w:rPr>
      </w:pPr>
    </w:p>
    <w:p w14:paraId="13EB8EA3" w14:textId="098528D1" w:rsidR="00493D46" w:rsidRPr="00BE1E3A" w:rsidRDefault="00493D46">
      <w:pPr>
        <w:rPr>
          <w:b/>
          <w:bCs/>
          <w:color w:val="000000" w:themeColor="text1"/>
        </w:rPr>
      </w:pPr>
      <w:r w:rsidRPr="00BE1E3A">
        <w:rPr>
          <w:b/>
          <w:bCs/>
          <w:color w:val="000000" w:themeColor="text1"/>
        </w:rPr>
        <w:t>16:15</w:t>
      </w:r>
      <w:r w:rsidR="003279B9" w:rsidRPr="00BE1E3A">
        <w:rPr>
          <w:b/>
          <w:bCs/>
          <w:color w:val="000000" w:themeColor="text1"/>
        </w:rPr>
        <w:t xml:space="preserve"> – </w:t>
      </w:r>
      <w:r w:rsidR="00865363" w:rsidRPr="00BE1E3A">
        <w:rPr>
          <w:b/>
          <w:bCs/>
          <w:color w:val="000000" w:themeColor="text1"/>
        </w:rPr>
        <w:t xml:space="preserve">16:45 </w:t>
      </w:r>
      <w:r w:rsidR="00292125" w:rsidRPr="00BE1E3A">
        <w:rPr>
          <w:b/>
          <w:bCs/>
          <w:color w:val="000000" w:themeColor="text1"/>
        </w:rPr>
        <w:t>COFFEE BREAK</w:t>
      </w:r>
    </w:p>
    <w:p w14:paraId="78DCFC1D" w14:textId="77777777" w:rsidR="00493D46" w:rsidRPr="00BE1E3A" w:rsidRDefault="00493D46">
      <w:pPr>
        <w:rPr>
          <w:color w:val="000000" w:themeColor="text1"/>
        </w:rPr>
      </w:pPr>
    </w:p>
    <w:p w14:paraId="0DECE34E" w14:textId="563C87D9" w:rsidR="00336F11" w:rsidRPr="00BE1E3A" w:rsidRDefault="00336F11">
      <w:pPr>
        <w:rPr>
          <w:b/>
          <w:bCs/>
          <w:color w:val="000000" w:themeColor="text1"/>
        </w:rPr>
      </w:pPr>
      <w:r w:rsidRPr="00BE1E3A">
        <w:rPr>
          <w:b/>
          <w:bCs/>
          <w:color w:val="000000" w:themeColor="text1"/>
        </w:rPr>
        <w:t>1</w:t>
      </w:r>
      <w:r w:rsidR="00865363" w:rsidRPr="00BE1E3A">
        <w:rPr>
          <w:b/>
          <w:bCs/>
          <w:color w:val="000000" w:themeColor="text1"/>
        </w:rPr>
        <w:t>6</w:t>
      </w:r>
      <w:r w:rsidRPr="00BE1E3A">
        <w:rPr>
          <w:b/>
          <w:bCs/>
          <w:color w:val="000000" w:themeColor="text1"/>
        </w:rPr>
        <w:t>:</w:t>
      </w:r>
      <w:r w:rsidR="00865363" w:rsidRPr="00BE1E3A">
        <w:rPr>
          <w:b/>
          <w:bCs/>
          <w:color w:val="000000" w:themeColor="text1"/>
        </w:rPr>
        <w:t>45</w:t>
      </w:r>
      <w:r w:rsidR="003279B9" w:rsidRPr="00BE1E3A">
        <w:rPr>
          <w:b/>
          <w:bCs/>
          <w:color w:val="000000" w:themeColor="text1"/>
        </w:rPr>
        <w:t xml:space="preserve"> – </w:t>
      </w:r>
      <w:r w:rsidRPr="00BE1E3A">
        <w:rPr>
          <w:b/>
          <w:bCs/>
          <w:color w:val="000000" w:themeColor="text1"/>
        </w:rPr>
        <w:t xml:space="preserve">18:00 </w:t>
      </w:r>
      <w:r w:rsidR="001D6D8C" w:rsidRPr="00BE1E3A">
        <w:rPr>
          <w:b/>
          <w:bCs/>
          <w:color w:val="000000" w:themeColor="text1"/>
        </w:rPr>
        <w:t>WORKSHOP</w:t>
      </w:r>
      <w:r w:rsidR="003279B9" w:rsidRPr="00BE1E3A">
        <w:rPr>
          <w:b/>
          <w:bCs/>
          <w:color w:val="000000" w:themeColor="text1"/>
        </w:rPr>
        <w:t xml:space="preserve">: </w:t>
      </w:r>
      <w:r w:rsidR="001D6D8C" w:rsidRPr="00BE1E3A">
        <w:rPr>
          <w:b/>
          <w:bCs/>
          <w:color w:val="000000" w:themeColor="text1"/>
        </w:rPr>
        <w:t>INTERNATIONAL GRANT COLLABORATIONS</w:t>
      </w:r>
    </w:p>
    <w:p w14:paraId="56B806C8" w14:textId="6F46C1B2" w:rsidR="003279B9" w:rsidRPr="00BE1E3A" w:rsidRDefault="003279B9" w:rsidP="003279B9">
      <w:pPr>
        <w:ind w:left="708"/>
        <w:rPr>
          <w:color w:val="000000" w:themeColor="text1"/>
        </w:rPr>
      </w:pPr>
      <w:r w:rsidRPr="00BE1E3A">
        <w:rPr>
          <w:color w:val="000000" w:themeColor="text1"/>
        </w:rPr>
        <w:t>Dr. GEORGIANA GRIGORE (University of Leicester)</w:t>
      </w:r>
    </w:p>
    <w:p w14:paraId="59199D8B" w14:textId="5BF4D1CF" w:rsidR="003279B9" w:rsidRPr="00BE1E3A" w:rsidRDefault="003279B9" w:rsidP="003279B9">
      <w:pPr>
        <w:ind w:left="708"/>
        <w:rPr>
          <w:color w:val="000000" w:themeColor="text1"/>
        </w:rPr>
      </w:pPr>
      <w:r w:rsidRPr="00BE1E3A">
        <w:rPr>
          <w:color w:val="000000" w:themeColor="text1"/>
        </w:rPr>
        <w:t>Dr. MIKE MOLESWORTH (University of Birmingham)</w:t>
      </w:r>
    </w:p>
    <w:p w14:paraId="0CFA7836" w14:textId="6A4FA410" w:rsidR="00336F11" w:rsidRPr="00BE1E3A" w:rsidRDefault="003279B9" w:rsidP="003279B9">
      <w:pPr>
        <w:ind w:left="708"/>
        <w:rPr>
          <w:color w:val="000000" w:themeColor="text1"/>
        </w:rPr>
      </w:pPr>
      <w:r w:rsidRPr="00BE1E3A">
        <w:rPr>
          <w:color w:val="000000" w:themeColor="text1"/>
        </w:rPr>
        <w:t>Dr. ESTHER POVEDA PAREJA (University of Alicante)</w:t>
      </w:r>
    </w:p>
    <w:p w14:paraId="5454D773" w14:textId="71A1A768" w:rsidR="003279B9" w:rsidRPr="00BE1E3A" w:rsidRDefault="003279B9" w:rsidP="003279B9">
      <w:pPr>
        <w:ind w:left="708"/>
        <w:rPr>
          <w:color w:val="000000" w:themeColor="text1"/>
        </w:rPr>
      </w:pPr>
      <w:r w:rsidRPr="00BE1E3A">
        <w:rPr>
          <w:color w:val="000000" w:themeColor="text1"/>
        </w:rPr>
        <w:t>Prof. ALIN STANCU (Bucharest University of Economic Studies)</w:t>
      </w:r>
    </w:p>
    <w:p w14:paraId="475DA2AA" w14:textId="4AB2C7E1" w:rsidR="003279B9" w:rsidRPr="00BE1E3A" w:rsidRDefault="003279B9" w:rsidP="003279B9">
      <w:pPr>
        <w:ind w:left="708"/>
        <w:rPr>
          <w:b/>
          <w:bCs/>
          <w:color w:val="000000" w:themeColor="text1"/>
        </w:rPr>
      </w:pPr>
      <w:r w:rsidRPr="00BE1E3A">
        <w:rPr>
          <w:color w:val="000000" w:themeColor="text1"/>
        </w:rPr>
        <w:t>Dr. ANNA SORENSSON (Mid-Sweden University)</w:t>
      </w:r>
      <w:r w:rsidRPr="00BE1E3A">
        <w:rPr>
          <w:b/>
          <w:bCs/>
          <w:color w:val="000000" w:themeColor="text1"/>
        </w:rPr>
        <w:t xml:space="preserve"> </w:t>
      </w:r>
    </w:p>
    <w:p w14:paraId="27806CF7" w14:textId="0B100090" w:rsidR="003279B9" w:rsidRPr="00BE1E3A" w:rsidRDefault="003279B9" w:rsidP="003279B9">
      <w:pPr>
        <w:ind w:left="708"/>
        <w:rPr>
          <w:color w:val="000000" w:themeColor="text1"/>
        </w:rPr>
      </w:pPr>
      <w:r w:rsidRPr="00BE1E3A">
        <w:rPr>
          <w:color w:val="000000" w:themeColor="text1"/>
        </w:rPr>
        <w:t>Dr. BARTOLOMÉ MARCO LAJARA (University of Alicante)</w:t>
      </w:r>
    </w:p>
    <w:p w14:paraId="741A97EB" w14:textId="77777777" w:rsidR="003279B9" w:rsidRPr="00BE1E3A" w:rsidRDefault="003279B9">
      <w:pPr>
        <w:rPr>
          <w:b/>
          <w:bCs/>
          <w:color w:val="000000" w:themeColor="text1"/>
        </w:rPr>
      </w:pPr>
    </w:p>
    <w:p w14:paraId="33DFDAEE" w14:textId="4E4054CD" w:rsidR="00602DCD" w:rsidRPr="00BE1E3A" w:rsidRDefault="00336F11">
      <w:pPr>
        <w:rPr>
          <w:color w:val="000000" w:themeColor="text1"/>
        </w:rPr>
      </w:pPr>
      <w:r w:rsidRPr="00BE1E3A">
        <w:rPr>
          <w:b/>
          <w:bCs/>
          <w:color w:val="000000" w:themeColor="text1"/>
        </w:rPr>
        <w:t>18:00-19:00 ROUND TABLE 1</w:t>
      </w:r>
      <w:r w:rsidR="007D2B79" w:rsidRPr="00BE1E3A">
        <w:rPr>
          <w:color w:val="000000" w:themeColor="text1"/>
        </w:rPr>
        <w:t xml:space="preserve">: </w:t>
      </w:r>
      <w:r w:rsidR="00916061" w:rsidRPr="00BE1E3A">
        <w:rPr>
          <w:color w:val="000000" w:themeColor="text1"/>
        </w:rPr>
        <w:t>IN SEARCH OF SUSTAINABLE SOLUTIONS: START-UPS AT THE UNIVERSITY OF ALICANTE SCIENCE PARK</w:t>
      </w:r>
    </w:p>
    <w:p w14:paraId="3AC2B371" w14:textId="77777777" w:rsidR="00916061" w:rsidRPr="00BE1E3A" w:rsidRDefault="00916061">
      <w:pPr>
        <w:rPr>
          <w:color w:val="000000" w:themeColor="text1"/>
        </w:rPr>
      </w:pPr>
    </w:p>
    <w:p w14:paraId="2C59E2AA" w14:textId="4BD5C12D" w:rsidR="00DD5FDC" w:rsidRPr="00BE1E3A" w:rsidRDefault="00336F11">
      <w:pPr>
        <w:rPr>
          <w:color w:val="000000" w:themeColor="text1"/>
        </w:rPr>
      </w:pPr>
      <w:r w:rsidRPr="00BE1E3A">
        <w:rPr>
          <w:b/>
          <w:bCs/>
          <w:color w:val="000000" w:themeColor="text1"/>
        </w:rPr>
        <w:t>20:</w:t>
      </w:r>
      <w:r w:rsidR="00602DCD" w:rsidRPr="00BE1E3A">
        <w:rPr>
          <w:b/>
          <w:bCs/>
          <w:color w:val="000000" w:themeColor="text1"/>
        </w:rPr>
        <w:t>30</w:t>
      </w:r>
      <w:r w:rsidRPr="00BE1E3A">
        <w:rPr>
          <w:b/>
          <w:bCs/>
          <w:color w:val="000000" w:themeColor="text1"/>
        </w:rPr>
        <w:t xml:space="preserve"> GALA DINNER</w:t>
      </w:r>
      <w:r w:rsidRPr="00BE1E3A">
        <w:rPr>
          <w:color w:val="000000" w:themeColor="text1"/>
        </w:rPr>
        <w:t>- TORRE DE REJAS</w:t>
      </w:r>
    </w:p>
    <w:p w14:paraId="09FC2009" w14:textId="0E89CDA1" w:rsidR="00292125" w:rsidRPr="00BE1E3A" w:rsidRDefault="00292125">
      <w:pPr>
        <w:rPr>
          <w:color w:val="000000" w:themeColor="text1"/>
          <w:lang w:val="es-ES"/>
        </w:rPr>
      </w:pPr>
      <w:r w:rsidRPr="00BE1E3A">
        <w:rPr>
          <w:i/>
          <w:iCs/>
          <w:color w:val="000000" w:themeColor="text1"/>
          <w:sz w:val="22"/>
          <w:szCs w:val="22"/>
          <w:lang w:val="es-ES"/>
        </w:rPr>
        <w:t>Address: Cmo. de Benimagrell, 47, 03559 Alicante</w:t>
      </w:r>
    </w:p>
    <w:p w14:paraId="6E2346DD" w14:textId="15F696E7" w:rsidR="00526C74" w:rsidRPr="00BE1E3A" w:rsidRDefault="00526C74">
      <w:pPr>
        <w:rPr>
          <w:i/>
          <w:iCs/>
          <w:color w:val="000000" w:themeColor="text1"/>
        </w:rPr>
      </w:pPr>
      <w:r w:rsidRPr="00BE1E3A">
        <w:rPr>
          <w:i/>
          <w:iCs/>
          <w:color w:val="000000" w:themeColor="text1"/>
        </w:rPr>
        <w:t>Bus service: 20:00 at the conference venue</w:t>
      </w:r>
    </w:p>
    <w:p w14:paraId="5AC10455" w14:textId="77777777" w:rsidR="00DD5FDC" w:rsidRPr="00BE1E3A" w:rsidRDefault="00DD5FDC">
      <w:pPr>
        <w:rPr>
          <w:color w:val="000000" w:themeColor="text1"/>
          <w:lang w:val="es-ES"/>
        </w:rPr>
      </w:pPr>
    </w:p>
    <w:p w14:paraId="01F50FF2" w14:textId="56E828D1" w:rsidR="00DD5FDC" w:rsidRPr="00BE1E3A" w:rsidRDefault="00DD5FDC">
      <w:pPr>
        <w:rPr>
          <w:b/>
          <w:bCs/>
          <w:color w:val="000000" w:themeColor="text1"/>
          <w:u w:val="single"/>
        </w:rPr>
      </w:pPr>
      <w:r w:rsidRPr="00BE1E3A">
        <w:rPr>
          <w:b/>
          <w:bCs/>
          <w:color w:val="000000" w:themeColor="text1"/>
          <w:u w:val="single"/>
        </w:rPr>
        <w:lastRenderedPageBreak/>
        <w:t>FRIDAY 12</w:t>
      </w:r>
      <w:r w:rsidR="00615A7C" w:rsidRPr="00BE1E3A">
        <w:rPr>
          <w:b/>
          <w:bCs/>
          <w:color w:val="000000" w:themeColor="text1"/>
          <w:u w:val="single"/>
          <w:vertAlign w:val="superscript"/>
        </w:rPr>
        <w:t xml:space="preserve"> </w:t>
      </w:r>
      <w:r w:rsidRPr="00BE1E3A">
        <w:rPr>
          <w:b/>
          <w:bCs/>
          <w:color w:val="000000" w:themeColor="text1"/>
          <w:u w:val="single"/>
        </w:rPr>
        <w:t>SEP</w:t>
      </w:r>
      <w:r w:rsidR="00ED0ECD" w:rsidRPr="00BE1E3A">
        <w:rPr>
          <w:b/>
          <w:bCs/>
          <w:color w:val="000000" w:themeColor="text1"/>
          <w:u w:val="single"/>
        </w:rPr>
        <w:t>T</w:t>
      </w:r>
      <w:r w:rsidRPr="00BE1E3A">
        <w:rPr>
          <w:b/>
          <w:bCs/>
          <w:color w:val="000000" w:themeColor="text1"/>
          <w:u w:val="single"/>
        </w:rPr>
        <w:t>EMBER</w:t>
      </w:r>
      <w:r w:rsidR="00615A7C" w:rsidRPr="00BE1E3A">
        <w:rPr>
          <w:b/>
          <w:bCs/>
          <w:color w:val="000000" w:themeColor="text1"/>
          <w:u w:val="single"/>
        </w:rPr>
        <w:t xml:space="preserve"> 2025</w:t>
      </w:r>
    </w:p>
    <w:p w14:paraId="15BFA45A" w14:textId="77777777" w:rsidR="00DD5FDC" w:rsidRPr="00BE1E3A" w:rsidRDefault="00DD5FDC">
      <w:pPr>
        <w:rPr>
          <w:color w:val="000000" w:themeColor="text1"/>
        </w:rPr>
      </w:pPr>
    </w:p>
    <w:p w14:paraId="6D3E1902" w14:textId="66D846AD" w:rsidR="00336F11" w:rsidRPr="00BE1E3A" w:rsidRDefault="00336F11" w:rsidP="00336F11">
      <w:pPr>
        <w:rPr>
          <w:b/>
          <w:bCs/>
          <w:color w:val="000000" w:themeColor="text1"/>
        </w:rPr>
      </w:pPr>
      <w:r w:rsidRPr="00BE1E3A">
        <w:rPr>
          <w:b/>
          <w:bCs/>
          <w:color w:val="000000" w:themeColor="text1"/>
        </w:rPr>
        <w:t>08:00</w:t>
      </w:r>
      <w:r w:rsidR="00615A7C" w:rsidRPr="00BE1E3A">
        <w:rPr>
          <w:b/>
          <w:bCs/>
          <w:color w:val="000000" w:themeColor="text1"/>
        </w:rPr>
        <w:t xml:space="preserve"> – </w:t>
      </w:r>
      <w:r w:rsidRPr="00BE1E3A">
        <w:rPr>
          <w:b/>
          <w:bCs/>
          <w:color w:val="000000" w:themeColor="text1"/>
        </w:rPr>
        <w:t>1</w:t>
      </w:r>
      <w:r w:rsidR="00537019" w:rsidRPr="00BE1E3A">
        <w:rPr>
          <w:b/>
          <w:bCs/>
          <w:color w:val="000000" w:themeColor="text1"/>
        </w:rPr>
        <w:t>0:</w:t>
      </w:r>
      <w:r w:rsidR="00615A7C" w:rsidRPr="00BE1E3A">
        <w:rPr>
          <w:b/>
          <w:bCs/>
          <w:color w:val="000000" w:themeColor="text1"/>
        </w:rPr>
        <w:t>30</w:t>
      </w:r>
      <w:r w:rsidRPr="00BE1E3A">
        <w:rPr>
          <w:b/>
          <w:bCs/>
          <w:color w:val="000000" w:themeColor="text1"/>
        </w:rPr>
        <w:t xml:space="preserve"> REGISTRATION</w:t>
      </w:r>
      <w:r w:rsidR="00615A7C" w:rsidRPr="00BE1E3A">
        <w:rPr>
          <w:b/>
          <w:bCs/>
          <w:color w:val="000000" w:themeColor="text1"/>
        </w:rPr>
        <w:t xml:space="preserve"> </w:t>
      </w:r>
    </w:p>
    <w:p w14:paraId="10F194A5" w14:textId="77777777" w:rsidR="004902D7" w:rsidRPr="00BE1E3A" w:rsidRDefault="004902D7" w:rsidP="00336F11">
      <w:pPr>
        <w:rPr>
          <w:b/>
          <w:bCs/>
          <w:i/>
          <w:iCs/>
          <w:color w:val="000000" w:themeColor="text1"/>
        </w:rPr>
      </w:pPr>
    </w:p>
    <w:p w14:paraId="790C6437" w14:textId="1328D63C" w:rsidR="007D14C4" w:rsidRPr="00BE1E3A" w:rsidRDefault="002A3012" w:rsidP="00336F11">
      <w:pPr>
        <w:rPr>
          <w:b/>
          <w:bCs/>
          <w:color w:val="000000" w:themeColor="text1"/>
        </w:rPr>
      </w:pPr>
      <w:r w:rsidRPr="00BE1E3A">
        <w:rPr>
          <w:b/>
          <w:bCs/>
          <w:color w:val="000000" w:themeColor="text1"/>
        </w:rPr>
        <w:t>09:30</w:t>
      </w:r>
      <w:r w:rsidR="00615A7C" w:rsidRPr="00BE1E3A">
        <w:rPr>
          <w:b/>
          <w:bCs/>
          <w:color w:val="000000" w:themeColor="text1"/>
        </w:rPr>
        <w:t xml:space="preserve"> – </w:t>
      </w:r>
      <w:r w:rsidRPr="00BE1E3A">
        <w:rPr>
          <w:b/>
          <w:bCs/>
          <w:color w:val="000000" w:themeColor="text1"/>
        </w:rPr>
        <w:t xml:space="preserve">11:00 </w:t>
      </w:r>
      <w:r w:rsidR="007D14C4" w:rsidRPr="00BE1E3A">
        <w:rPr>
          <w:b/>
          <w:bCs/>
          <w:color w:val="000000" w:themeColor="text1"/>
        </w:rPr>
        <w:t>PARALLEL SESSION</w:t>
      </w:r>
      <w:r w:rsidR="0093569D" w:rsidRPr="00BE1E3A">
        <w:rPr>
          <w:b/>
          <w:bCs/>
          <w:color w:val="000000" w:themeColor="text1"/>
        </w:rPr>
        <w:t>S</w:t>
      </w:r>
      <w:r w:rsidR="007D14C4" w:rsidRPr="00BE1E3A">
        <w:rPr>
          <w:b/>
          <w:bCs/>
          <w:color w:val="000000" w:themeColor="text1"/>
        </w:rPr>
        <w:t xml:space="preserve"> </w:t>
      </w:r>
    </w:p>
    <w:p w14:paraId="1EBE767D" w14:textId="77777777" w:rsidR="004902D7" w:rsidRPr="00BE1E3A" w:rsidRDefault="004902D7" w:rsidP="00336F11">
      <w:pPr>
        <w:rPr>
          <w:b/>
          <w:bCs/>
          <w:i/>
          <w:iCs/>
          <w:color w:val="000000" w:themeColor="text1"/>
        </w:rPr>
      </w:pPr>
    </w:p>
    <w:p w14:paraId="6F36BCDA" w14:textId="67C17A71" w:rsidR="004902D7" w:rsidRPr="00BE1E3A" w:rsidRDefault="004902D7" w:rsidP="00336F11">
      <w:pPr>
        <w:rPr>
          <w:b/>
          <w:bCs/>
          <w:color w:val="000000" w:themeColor="text1"/>
        </w:rPr>
      </w:pPr>
      <w:r w:rsidRPr="00BE1E3A">
        <w:rPr>
          <w:b/>
          <w:bCs/>
          <w:color w:val="000000" w:themeColor="text1"/>
        </w:rPr>
        <w:t>11</w:t>
      </w:r>
      <w:r w:rsidR="0093569D" w:rsidRPr="00BE1E3A">
        <w:rPr>
          <w:b/>
          <w:bCs/>
          <w:color w:val="000000" w:themeColor="text1"/>
        </w:rPr>
        <w:t>:</w:t>
      </w:r>
      <w:r w:rsidRPr="00BE1E3A">
        <w:rPr>
          <w:b/>
          <w:bCs/>
          <w:color w:val="000000" w:themeColor="text1"/>
        </w:rPr>
        <w:t>00</w:t>
      </w:r>
      <w:r w:rsidR="00615A7C" w:rsidRPr="00BE1E3A">
        <w:rPr>
          <w:b/>
          <w:bCs/>
          <w:color w:val="000000" w:themeColor="text1"/>
        </w:rPr>
        <w:t xml:space="preserve"> – </w:t>
      </w:r>
      <w:r w:rsidRPr="00BE1E3A">
        <w:rPr>
          <w:b/>
          <w:bCs/>
          <w:color w:val="000000" w:themeColor="text1"/>
        </w:rPr>
        <w:t xml:space="preserve">11:15 </w:t>
      </w:r>
      <w:r w:rsidR="0093569D" w:rsidRPr="00BE1E3A">
        <w:rPr>
          <w:b/>
          <w:bCs/>
          <w:color w:val="000000" w:themeColor="text1"/>
        </w:rPr>
        <w:t>COFFEE BREAK</w:t>
      </w:r>
    </w:p>
    <w:p w14:paraId="22BDDCB5" w14:textId="77777777" w:rsidR="007D14C4" w:rsidRPr="00BE1E3A" w:rsidRDefault="007D14C4" w:rsidP="00336F11">
      <w:pPr>
        <w:rPr>
          <w:color w:val="000000" w:themeColor="text1"/>
        </w:rPr>
      </w:pPr>
    </w:p>
    <w:p w14:paraId="07784322" w14:textId="121C40E7" w:rsidR="00336F11" w:rsidRPr="00BE1E3A" w:rsidRDefault="007D14C4" w:rsidP="00336F11">
      <w:pPr>
        <w:rPr>
          <w:color w:val="000000" w:themeColor="text1"/>
        </w:rPr>
      </w:pPr>
      <w:r w:rsidRPr="00BE1E3A">
        <w:rPr>
          <w:b/>
          <w:bCs/>
          <w:color w:val="000000" w:themeColor="text1"/>
        </w:rPr>
        <w:t>11:15</w:t>
      </w:r>
      <w:r w:rsidR="00615A7C" w:rsidRPr="00BE1E3A">
        <w:rPr>
          <w:b/>
          <w:bCs/>
          <w:color w:val="000000" w:themeColor="text1"/>
        </w:rPr>
        <w:t xml:space="preserve"> – </w:t>
      </w:r>
      <w:r w:rsidRPr="00BE1E3A">
        <w:rPr>
          <w:b/>
          <w:bCs/>
          <w:color w:val="000000" w:themeColor="text1"/>
        </w:rPr>
        <w:t>12:00</w:t>
      </w:r>
      <w:r w:rsidR="00336F11" w:rsidRPr="00BE1E3A">
        <w:rPr>
          <w:b/>
          <w:bCs/>
          <w:color w:val="000000" w:themeColor="text1"/>
        </w:rPr>
        <w:t xml:space="preserve"> KEYNOTE </w:t>
      </w:r>
      <w:r w:rsidR="009266EE" w:rsidRPr="00BE1E3A">
        <w:rPr>
          <w:b/>
          <w:bCs/>
          <w:color w:val="000000" w:themeColor="text1"/>
        </w:rPr>
        <w:t>SPEAKER</w:t>
      </w:r>
      <w:r w:rsidR="009266EE" w:rsidRPr="00BE1E3A">
        <w:rPr>
          <w:color w:val="000000" w:themeColor="text1"/>
        </w:rPr>
        <w:t xml:space="preserve">: </w:t>
      </w:r>
      <w:r w:rsidR="004D4C33" w:rsidRPr="00BE1E3A">
        <w:rPr>
          <w:color w:val="000000" w:themeColor="text1"/>
        </w:rPr>
        <w:t>CARMEN BERBEGAL (Director of Corporate Responsibility at Actiu)</w:t>
      </w:r>
      <w:r w:rsidR="00615A7C" w:rsidRPr="00BE1E3A">
        <w:rPr>
          <w:color w:val="000000" w:themeColor="text1"/>
        </w:rPr>
        <w:t xml:space="preserve"> </w:t>
      </w:r>
    </w:p>
    <w:p w14:paraId="25A62726" w14:textId="77777777" w:rsidR="00336F11" w:rsidRPr="00BE1E3A" w:rsidRDefault="00336F11" w:rsidP="00336F11">
      <w:pPr>
        <w:rPr>
          <w:color w:val="000000" w:themeColor="text1"/>
        </w:rPr>
      </w:pPr>
    </w:p>
    <w:p w14:paraId="3D0400C9" w14:textId="5705473D" w:rsidR="00615A7C" w:rsidRPr="00BE1E3A" w:rsidRDefault="007D14C4" w:rsidP="00E031C3">
      <w:pPr>
        <w:rPr>
          <w:color w:val="000000" w:themeColor="text1"/>
        </w:rPr>
      </w:pPr>
      <w:r w:rsidRPr="00BE1E3A">
        <w:rPr>
          <w:b/>
          <w:bCs/>
          <w:color w:val="000000" w:themeColor="text1"/>
        </w:rPr>
        <w:t>12:00</w:t>
      </w:r>
      <w:r w:rsidR="00615A7C" w:rsidRPr="00BE1E3A">
        <w:rPr>
          <w:b/>
          <w:bCs/>
          <w:color w:val="000000" w:themeColor="text1"/>
        </w:rPr>
        <w:t xml:space="preserve"> – </w:t>
      </w:r>
      <w:r w:rsidRPr="00BE1E3A">
        <w:rPr>
          <w:b/>
          <w:bCs/>
          <w:color w:val="000000" w:themeColor="text1"/>
        </w:rPr>
        <w:t xml:space="preserve">12:45 </w:t>
      </w:r>
      <w:r w:rsidR="00E363F5" w:rsidRPr="00BE1E3A">
        <w:rPr>
          <w:b/>
          <w:bCs/>
          <w:color w:val="000000" w:themeColor="text1"/>
        </w:rPr>
        <w:t>ROUND TABLE 2</w:t>
      </w:r>
      <w:r w:rsidR="004D4C33" w:rsidRPr="00BE1E3A">
        <w:rPr>
          <w:color w:val="000000" w:themeColor="text1"/>
        </w:rPr>
        <w:t xml:space="preserve">: </w:t>
      </w:r>
      <w:r w:rsidR="00021F4D" w:rsidRPr="00BE1E3A">
        <w:rPr>
          <w:color w:val="000000" w:themeColor="text1"/>
        </w:rPr>
        <w:t>AGGLOMERATION ENVIRONMENTS AS CATALYSTS FOR SUSTAINABLE APPROACHES: CLUSTER AGENTS IN THE PROVINCE OF ALICANTE</w:t>
      </w:r>
      <w:r w:rsidR="00615A7C" w:rsidRPr="00BE1E3A">
        <w:rPr>
          <w:color w:val="000000" w:themeColor="text1"/>
        </w:rPr>
        <w:t xml:space="preserve"> </w:t>
      </w:r>
    </w:p>
    <w:p w14:paraId="75D8E271" w14:textId="77777777" w:rsidR="00E363F5" w:rsidRPr="00BE1E3A" w:rsidRDefault="00E363F5" w:rsidP="00336F11">
      <w:pPr>
        <w:rPr>
          <w:color w:val="000000" w:themeColor="text1"/>
        </w:rPr>
      </w:pPr>
    </w:p>
    <w:p w14:paraId="4001A35A" w14:textId="122F0C3B" w:rsidR="00366C71" w:rsidRPr="00BE1E3A" w:rsidRDefault="00E363F5" w:rsidP="00336F11">
      <w:pPr>
        <w:rPr>
          <w:color w:val="000000" w:themeColor="text1"/>
        </w:rPr>
      </w:pPr>
      <w:r w:rsidRPr="00BE1E3A">
        <w:rPr>
          <w:b/>
          <w:bCs/>
          <w:color w:val="000000" w:themeColor="text1"/>
        </w:rPr>
        <w:t>13:</w:t>
      </w:r>
      <w:r w:rsidR="001D6D8C" w:rsidRPr="00BE1E3A">
        <w:rPr>
          <w:b/>
          <w:bCs/>
          <w:color w:val="000000" w:themeColor="text1"/>
        </w:rPr>
        <w:t>15</w:t>
      </w:r>
      <w:r w:rsidR="00615A7C" w:rsidRPr="00BE1E3A">
        <w:rPr>
          <w:b/>
          <w:bCs/>
          <w:color w:val="000000" w:themeColor="text1"/>
        </w:rPr>
        <w:t xml:space="preserve"> – </w:t>
      </w:r>
      <w:r w:rsidRPr="00BE1E3A">
        <w:rPr>
          <w:b/>
          <w:bCs/>
          <w:color w:val="000000" w:themeColor="text1"/>
        </w:rPr>
        <w:t>15:00 LUNCH</w:t>
      </w:r>
      <w:r w:rsidR="00615A7C" w:rsidRPr="00BE1E3A">
        <w:rPr>
          <w:b/>
          <w:bCs/>
          <w:color w:val="000000" w:themeColor="text1"/>
        </w:rPr>
        <w:t xml:space="preserve"> </w:t>
      </w:r>
      <w:r w:rsidRPr="00BE1E3A">
        <w:rPr>
          <w:color w:val="000000" w:themeColor="text1"/>
        </w:rPr>
        <w:t>-</w:t>
      </w:r>
      <w:r w:rsidR="00615A7C" w:rsidRPr="00BE1E3A">
        <w:rPr>
          <w:color w:val="000000" w:themeColor="text1"/>
        </w:rPr>
        <w:t xml:space="preserve"> </w:t>
      </w:r>
      <w:r w:rsidRPr="00BE1E3A">
        <w:rPr>
          <w:color w:val="000000" w:themeColor="text1"/>
        </w:rPr>
        <w:t>MELIÁ HOTEL</w:t>
      </w:r>
    </w:p>
    <w:p w14:paraId="2B93A8C7" w14:textId="20D3DB80" w:rsidR="00E363F5" w:rsidRPr="00BE1E3A" w:rsidRDefault="00366C71" w:rsidP="00336F11">
      <w:pPr>
        <w:rPr>
          <w:color w:val="000000" w:themeColor="text1"/>
          <w:lang w:val="es-ES"/>
        </w:rPr>
      </w:pPr>
      <w:r w:rsidRPr="00BE1E3A">
        <w:rPr>
          <w:i/>
          <w:iCs/>
          <w:color w:val="000000" w:themeColor="text1"/>
          <w:sz w:val="22"/>
          <w:szCs w:val="22"/>
          <w:lang w:val="es-ES"/>
        </w:rPr>
        <w:t>Address: Meliá Alicante, P.º Puerto, 3, 03001 Alicante</w:t>
      </w:r>
    </w:p>
    <w:p w14:paraId="508F8BF0" w14:textId="77777777" w:rsidR="00F8256B" w:rsidRPr="00BE1E3A" w:rsidRDefault="00F8256B" w:rsidP="00336F11">
      <w:pPr>
        <w:rPr>
          <w:color w:val="000000" w:themeColor="text1"/>
          <w:lang w:val="es-ES"/>
        </w:rPr>
      </w:pPr>
    </w:p>
    <w:p w14:paraId="4428211F" w14:textId="026A53C0" w:rsidR="00E17B22" w:rsidRPr="00BE1E3A" w:rsidRDefault="00F8256B" w:rsidP="00336F11">
      <w:pPr>
        <w:rPr>
          <w:b/>
          <w:bCs/>
          <w:color w:val="000000" w:themeColor="text1"/>
        </w:rPr>
      </w:pPr>
      <w:r w:rsidRPr="00BE1E3A">
        <w:rPr>
          <w:b/>
          <w:bCs/>
          <w:color w:val="000000" w:themeColor="text1"/>
        </w:rPr>
        <w:t>15:30</w:t>
      </w:r>
      <w:r w:rsidR="00615A7C" w:rsidRPr="00BE1E3A">
        <w:rPr>
          <w:b/>
          <w:bCs/>
          <w:color w:val="000000" w:themeColor="text1"/>
        </w:rPr>
        <w:t xml:space="preserve"> – </w:t>
      </w:r>
      <w:r w:rsidR="00B85D93" w:rsidRPr="00BE1E3A">
        <w:rPr>
          <w:b/>
          <w:bCs/>
          <w:color w:val="000000" w:themeColor="text1"/>
        </w:rPr>
        <w:t>1</w:t>
      </w:r>
      <w:r w:rsidR="001D6D8C" w:rsidRPr="00BE1E3A">
        <w:rPr>
          <w:b/>
          <w:bCs/>
          <w:color w:val="000000" w:themeColor="text1"/>
        </w:rPr>
        <w:t>7</w:t>
      </w:r>
      <w:r w:rsidR="00B85D93" w:rsidRPr="00BE1E3A">
        <w:rPr>
          <w:b/>
          <w:bCs/>
          <w:color w:val="000000" w:themeColor="text1"/>
        </w:rPr>
        <w:t>:30</w:t>
      </w:r>
      <w:r w:rsidR="001D6D8C" w:rsidRPr="00BE1E3A">
        <w:rPr>
          <w:b/>
          <w:bCs/>
          <w:color w:val="000000" w:themeColor="text1"/>
        </w:rPr>
        <w:t xml:space="preserve"> </w:t>
      </w:r>
      <w:r w:rsidR="007D14C4" w:rsidRPr="00BE1E3A">
        <w:rPr>
          <w:b/>
          <w:bCs/>
          <w:color w:val="000000" w:themeColor="text1"/>
        </w:rPr>
        <w:t>PARALLEL SESSIONS</w:t>
      </w:r>
    </w:p>
    <w:p w14:paraId="23C0F0A8" w14:textId="77777777" w:rsidR="00E363F5" w:rsidRPr="00BE1E3A" w:rsidRDefault="00E363F5" w:rsidP="00336F11">
      <w:pPr>
        <w:rPr>
          <w:b/>
          <w:bCs/>
          <w:color w:val="000000" w:themeColor="text1"/>
        </w:rPr>
      </w:pPr>
    </w:p>
    <w:p w14:paraId="2AF456B2" w14:textId="5834A9AD" w:rsidR="00336F11" w:rsidRPr="00BE1E3A" w:rsidRDefault="00E363F5">
      <w:pPr>
        <w:rPr>
          <w:b/>
          <w:bCs/>
          <w:color w:val="000000" w:themeColor="text1"/>
        </w:rPr>
      </w:pPr>
      <w:r w:rsidRPr="00BE1E3A">
        <w:rPr>
          <w:b/>
          <w:bCs/>
          <w:color w:val="000000" w:themeColor="text1"/>
        </w:rPr>
        <w:t>1</w:t>
      </w:r>
      <w:r w:rsidR="00037E91" w:rsidRPr="00BE1E3A">
        <w:rPr>
          <w:b/>
          <w:bCs/>
          <w:color w:val="000000" w:themeColor="text1"/>
        </w:rPr>
        <w:t>8</w:t>
      </w:r>
      <w:r w:rsidRPr="00BE1E3A">
        <w:rPr>
          <w:b/>
          <w:bCs/>
          <w:color w:val="000000" w:themeColor="text1"/>
        </w:rPr>
        <w:t>:</w:t>
      </w:r>
      <w:r w:rsidR="001D6D8C" w:rsidRPr="00BE1E3A">
        <w:rPr>
          <w:b/>
          <w:bCs/>
          <w:color w:val="000000" w:themeColor="text1"/>
        </w:rPr>
        <w:t>0</w:t>
      </w:r>
      <w:r w:rsidRPr="00BE1E3A">
        <w:rPr>
          <w:b/>
          <w:bCs/>
          <w:color w:val="000000" w:themeColor="text1"/>
        </w:rPr>
        <w:t xml:space="preserve">0 </w:t>
      </w:r>
      <w:r w:rsidR="0003222B" w:rsidRPr="00BE1E3A">
        <w:rPr>
          <w:b/>
          <w:bCs/>
          <w:color w:val="000000" w:themeColor="text1"/>
        </w:rPr>
        <w:t xml:space="preserve">PUBLICATION OPPORTUNITIES AND </w:t>
      </w:r>
      <w:r w:rsidRPr="00BE1E3A">
        <w:rPr>
          <w:b/>
          <w:bCs/>
          <w:color w:val="000000" w:themeColor="text1"/>
        </w:rPr>
        <w:t>CLOSING</w:t>
      </w:r>
      <w:r w:rsidR="00292125" w:rsidRPr="00BE1E3A">
        <w:rPr>
          <w:b/>
          <w:bCs/>
          <w:color w:val="000000" w:themeColor="text1"/>
        </w:rPr>
        <w:t xml:space="preserve"> SESSION</w:t>
      </w:r>
      <w:r w:rsidR="0003222B" w:rsidRPr="00BE1E3A">
        <w:rPr>
          <w:b/>
          <w:bCs/>
          <w:color w:val="000000" w:themeColor="text1"/>
        </w:rPr>
        <w:t xml:space="preserve"> </w:t>
      </w:r>
    </w:p>
    <w:p w14:paraId="520380BD" w14:textId="77777777" w:rsidR="00615A7C" w:rsidRPr="00BE1E3A" w:rsidRDefault="00615A7C" w:rsidP="00615A7C">
      <w:pPr>
        <w:ind w:left="708"/>
        <w:rPr>
          <w:color w:val="000000" w:themeColor="text1"/>
        </w:rPr>
      </w:pPr>
      <w:r w:rsidRPr="00BE1E3A">
        <w:rPr>
          <w:color w:val="000000" w:themeColor="text1"/>
        </w:rPr>
        <w:t>Dr. BARTOLOMÉ MARCO LAJARA (</w:t>
      </w:r>
      <w:r w:rsidRPr="00BE1E3A">
        <w:rPr>
          <w:i/>
          <w:iCs/>
          <w:color w:val="000000" w:themeColor="text1"/>
        </w:rPr>
        <w:t>Chairman of the organising committee</w:t>
      </w:r>
      <w:r w:rsidRPr="00BE1E3A">
        <w:rPr>
          <w:color w:val="000000" w:themeColor="text1"/>
        </w:rPr>
        <w:t>)</w:t>
      </w:r>
    </w:p>
    <w:p w14:paraId="6B6EB99C" w14:textId="77777777" w:rsidR="00615A7C" w:rsidRPr="00BE1E3A" w:rsidRDefault="00615A7C" w:rsidP="00615A7C">
      <w:pPr>
        <w:ind w:left="708"/>
        <w:rPr>
          <w:color w:val="000000" w:themeColor="text1"/>
        </w:rPr>
      </w:pPr>
      <w:r w:rsidRPr="00BE1E3A">
        <w:rPr>
          <w:color w:val="000000" w:themeColor="text1"/>
        </w:rPr>
        <w:t>Dr. ESTHER POVEDA PAREJA (</w:t>
      </w:r>
      <w:r w:rsidRPr="00BE1E3A">
        <w:rPr>
          <w:i/>
          <w:iCs/>
          <w:color w:val="000000" w:themeColor="text1"/>
        </w:rPr>
        <w:t>Vice-Chair of the organising committee</w:t>
      </w:r>
      <w:r w:rsidRPr="00BE1E3A">
        <w:rPr>
          <w:color w:val="000000" w:themeColor="text1"/>
        </w:rPr>
        <w:t>)</w:t>
      </w:r>
    </w:p>
    <w:p w14:paraId="11D3858B" w14:textId="77777777" w:rsidR="00615A7C" w:rsidRPr="00BE1E3A" w:rsidRDefault="00615A7C" w:rsidP="00615A7C">
      <w:pPr>
        <w:ind w:left="708"/>
        <w:rPr>
          <w:i/>
          <w:iCs/>
          <w:color w:val="000000" w:themeColor="text1"/>
        </w:rPr>
      </w:pPr>
      <w:r w:rsidRPr="00BE1E3A">
        <w:rPr>
          <w:color w:val="000000" w:themeColor="text1"/>
        </w:rPr>
        <w:t xml:space="preserve">Dr. GEORGIANA GRIGORE </w:t>
      </w:r>
      <w:r w:rsidRPr="00BE1E3A">
        <w:rPr>
          <w:i/>
          <w:iCs/>
          <w:color w:val="000000" w:themeColor="text1"/>
        </w:rPr>
        <w:t>(ICSR Chair, University of Leicester)</w:t>
      </w:r>
    </w:p>
    <w:p w14:paraId="7AB6E050" w14:textId="77777777" w:rsidR="00615A7C" w:rsidRPr="00BE1E3A" w:rsidRDefault="00615A7C" w:rsidP="00615A7C">
      <w:pPr>
        <w:ind w:left="708"/>
        <w:rPr>
          <w:color w:val="000000" w:themeColor="text1"/>
        </w:rPr>
      </w:pPr>
      <w:r w:rsidRPr="00BE1E3A">
        <w:rPr>
          <w:color w:val="000000" w:themeColor="text1"/>
        </w:rPr>
        <w:t xml:space="preserve">Prof. ALIN STANCU </w:t>
      </w:r>
      <w:r w:rsidRPr="00BE1E3A">
        <w:rPr>
          <w:i/>
          <w:iCs/>
          <w:color w:val="000000" w:themeColor="text1"/>
        </w:rPr>
        <w:t>(ICSR Chair, Bucharest University of Economic Studies)</w:t>
      </w:r>
    </w:p>
    <w:p w14:paraId="4CCF913C" w14:textId="77777777" w:rsidR="00615A7C" w:rsidRDefault="00615A7C">
      <w:pPr>
        <w:rPr>
          <w:b/>
          <w:bCs/>
          <w:color w:val="000000" w:themeColor="text1"/>
        </w:rPr>
      </w:pPr>
    </w:p>
    <w:p w14:paraId="4FE23F65" w14:textId="77777777" w:rsidR="00373F37" w:rsidRDefault="00373F37">
      <w:pPr>
        <w:rPr>
          <w:b/>
          <w:bCs/>
          <w:color w:val="000000" w:themeColor="text1"/>
        </w:rPr>
      </w:pPr>
    </w:p>
    <w:p w14:paraId="601BFC15" w14:textId="77777777" w:rsidR="00373F37" w:rsidRDefault="00373F37">
      <w:pPr>
        <w:rPr>
          <w:b/>
          <w:bCs/>
          <w:color w:val="000000" w:themeColor="text1"/>
        </w:rPr>
      </w:pPr>
    </w:p>
    <w:p w14:paraId="7514D202" w14:textId="77777777" w:rsidR="00373F37" w:rsidRDefault="00373F37">
      <w:pPr>
        <w:rPr>
          <w:b/>
          <w:bCs/>
          <w:color w:val="000000" w:themeColor="text1"/>
        </w:rPr>
      </w:pPr>
    </w:p>
    <w:p w14:paraId="63BB4E1B" w14:textId="77777777" w:rsidR="00373F37" w:rsidRDefault="00373F37">
      <w:pPr>
        <w:rPr>
          <w:b/>
          <w:bCs/>
          <w:color w:val="000000" w:themeColor="text1"/>
        </w:rPr>
      </w:pPr>
    </w:p>
    <w:p w14:paraId="3AEA411B" w14:textId="77777777" w:rsidR="00373F37" w:rsidRDefault="00373F37">
      <w:pPr>
        <w:rPr>
          <w:b/>
          <w:bCs/>
          <w:color w:val="000000" w:themeColor="text1"/>
        </w:rPr>
      </w:pPr>
    </w:p>
    <w:p w14:paraId="25BDC5A4" w14:textId="77777777" w:rsidR="00373F37" w:rsidRDefault="00373F37">
      <w:pPr>
        <w:rPr>
          <w:b/>
          <w:bCs/>
          <w:color w:val="000000" w:themeColor="text1"/>
        </w:rPr>
      </w:pPr>
    </w:p>
    <w:p w14:paraId="3BBED2C7" w14:textId="77777777" w:rsidR="00373F37" w:rsidRDefault="00373F37">
      <w:pPr>
        <w:rPr>
          <w:b/>
          <w:bCs/>
          <w:color w:val="000000" w:themeColor="text1"/>
        </w:rPr>
      </w:pPr>
    </w:p>
    <w:p w14:paraId="47C07EF8" w14:textId="77777777" w:rsidR="00373F37" w:rsidRDefault="00373F37">
      <w:pPr>
        <w:rPr>
          <w:b/>
          <w:bCs/>
          <w:color w:val="000000" w:themeColor="text1"/>
        </w:rPr>
      </w:pPr>
    </w:p>
    <w:p w14:paraId="60A88875" w14:textId="77777777" w:rsidR="00373F37" w:rsidRDefault="00373F37">
      <w:pPr>
        <w:rPr>
          <w:b/>
          <w:bCs/>
          <w:color w:val="000000" w:themeColor="text1"/>
        </w:rPr>
      </w:pPr>
    </w:p>
    <w:p w14:paraId="419B15EF" w14:textId="77777777" w:rsidR="00373F37" w:rsidRDefault="00373F37">
      <w:pPr>
        <w:rPr>
          <w:b/>
          <w:bCs/>
          <w:color w:val="000000" w:themeColor="text1"/>
        </w:rPr>
      </w:pPr>
    </w:p>
    <w:p w14:paraId="5F0A24D0" w14:textId="77777777" w:rsidR="00373F37" w:rsidRDefault="00373F37">
      <w:pPr>
        <w:rPr>
          <w:b/>
          <w:bCs/>
          <w:color w:val="000000" w:themeColor="text1"/>
        </w:rPr>
      </w:pPr>
    </w:p>
    <w:p w14:paraId="79D29C8E" w14:textId="77777777" w:rsidR="00373F37" w:rsidRDefault="00373F37">
      <w:pPr>
        <w:rPr>
          <w:b/>
          <w:bCs/>
          <w:color w:val="000000" w:themeColor="text1"/>
        </w:rPr>
      </w:pPr>
    </w:p>
    <w:p w14:paraId="1102888D" w14:textId="77777777" w:rsidR="00373F37" w:rsidRDefault="00373F37">
      <w:pPr>
        <w:rPr>
          <w:b/>
          <w:bCs/>
          <w:color w:val="000000" w:themeColor="text1"/>
        </w:rPr>
      </w:pPr>
    </w:p>
    <w:p w14:paraId="2FA175EE" w14:textId="77777777" w:rsidR="00373F37" w:rsidRDefault="00373F37">
      <w:pPr>
        <w:rPr>
          <w:b/>
          <w:bCs/>
          <w:color w:val="000000" w:themeColor="text1"/>
        </w:rPr>
      </w:pPr>
    </w:p>
    <w:p w14:paraId="12091D12" w14:textId="77777777" w:rsidR="00373F37" w:rsidRDefault="00373F37">
      <w:pPr>
        <w:rPr>
          <w:b/>
          <w:bCs/>
          <w:color w:val="000000" w:themeColor="text1"/>
        </w:rPr>
      </w:pPr>
    </w:p>
    <w:p w14:paraId="42FAB45A" w14:textId="77777777" w:rsidR="00373F37" w:rsidRDefault="00373F37">
      <w:pPr>
        <w:rPr>
          <w:b/>
          <w:bCs/>
          <w:color w:val="000000" w:themeColor="text1"/>
        </w:rPr>
      </w:pPr>
    </w:p>
    <w:p w14:paraId="57DE4F2C" w14:textId="77777777" w:rsidR="00373F37" w:rsidRDefault="00373F37">
      <w:pPr>
        <w:rPr>
          <w:b/>
          <w:bCs/>
          <w:color w:val="000000" w:themeColor="text1"/>
        </w:rPr>
      </w:pPr>
    </w:p>
    <w:p w14:paraId="672B92EB" w14:textId="77777777" w:rsidR="00373F37" w:rsidRDefault="00373F37">
      <w:pPr>
        <w:rPr>
          <w:b/>
          <w:bCs/>
          <w:color w:val="000000" w:themeColor="text1"/>
        </w:rPr>
      </w:pPr>
    </w:p>
    <w:p w14:paraId="203993F9" w14:textId="77777777" w:rsidR="00373F37" w:rsidRDefault="00373F37" w:rsidP="00373F37">
      <w:pPr>
        <w:rPr>
          <w:b/>
          <w:bCs/>
        </w:rPr>
      </w:pPr>
    </w:p>
    <w:p w14:paraId="68F74388" w14:textId="77777777" w:rsidR="00E031C3" w:rsidRDefault="00E031C3">
      <w:pPr>
        <w:rPr>
          <w:b/>
          <w:bCs/>
        </w:rPr>
      </w:pPr>
      <w:r>
        <w:rPr>
          <w:b/>
          <w:bCs/>
        </w:rPr>
        <w:br w:type="page"/>
      </w:r>
    </w:p>
    <w:p w14:paraId="5BEE88D4" w14:textId="008AD418" w:rsidR="00373F37" w:rsidRPr="00442FEC" w:rsidRDefault="00373F37" w:rsidP="00373F37">
      <w:pPr>
        <w:rPr>
          <w:b/>
          <w:bCs/>
        </w:rPr>
      </w:pPr>
      <w:r w:rsidRPr="00442FEC">
        <w:rPr>
          <w:b/>
          <w:bCs/>
        </w:rPr>
        <w:lastRenderedPageBreak/>
        <w:t>PARALLELL SESSION 1</w:t>
      </w:r>
    </w:p>
    <w:p w14:paraId="690410E5" w14:textId="77777777" w:rsidR="00373F37" w:rsidRPr="00442FEC" w:rsidRDefault="00373F37" w:rsidP="00373F37">
      <w:pPr>
        <w:rPr>
          <w:b/>
          <w:bCs/>
        </w:rPr>
      </w:pPr>
      <w:r w:rsidRPr="00442FEC">
        <w:rPr>
          <w:b/>
          <w:bCs/>
        </w:rPr>
        <w:t xml:space="preserve">Session 1.1 – Human resources and employee engagement in sustainability  </w:t>
      </w:r>
    </w:p>
    <w:p w14:paraId="5C08FFE6" w14:textId="77777777" w:rsidR="00373F37" w:rsidRPr="00442FEC" w:rsidRDefault="00373F37" w:rsidP="00373F37">
      <w:pPr>
        <w:rPr>
          <w:b/>
          <w:bCs/>
        </w:rPr>
      </w:pPr>
      <w:r w:rsidRPr="00442FEC">
        <w:rPr>
          <w:b/>
          <w:bCs/>
        </w:rPr>
        <w:t>Chairs: Christa Thomsen and Ida Hestberg</w:t>
      </w:r>
    </w:p>
    <w:p w14:paraId="2D0F710D" w14:textId="77777777" w:rsidR="00373F37" w:rsidRPr="006425D9" w:rsidRDefault="00373F37" w:rsidP="00373F37">
      <w:pPr>
        <w:pStyle w:val="ListParagraph"/>
        <w:numPr>
          <w:ilvl w:val="0"/>
          <w:numId w:val="3"/>
        </w:numPr>
        <w:spacing w:before="120" w:after="120"/>
        <w:jc w:val="both"/>
      </w:pPr>
      <w:r w:rsidRPr="006425D9">
        <w:rPr>
          <w:b/>
          <w:bCs/>
        </w:rPr>
        <w:t>Kamila Ludwikowska and Anna Koszela</w:t>
      </w:r>
      <w:r w:rsidRPr="006425D9">
        <w:t xml:space="preserve"> – Virtual expatriation as a catalyst for organizational sustainability: the role of human resource management practices  </w:t>
      </w:r>
    </w:p>
    <w:p w14:paraId="4470BFF0" w14:textId="77777777" w:rsidR="00373F37" w:rsidRPr="006425D9" w:rsidRDefault="00373F37" w:rsidP="00373F37">
      <w:pPr>
        <w:pStyle w:val="ListParagraph"/>
        <w:numPr>
          <w:ilvl w:val="0"/>
          <w:numId w:val="3"/>
        </w:numPr>
        <w:spacing w:before="120" w:after="120"/>
        <w:jc w:val="both"/>
      </w:pPr>
      <w:r w:rsidRPr="006425D9">
        <w:rPr>
          <w:b/>
          <w:bCs/>
        </w:rPr>
        <w:t>Amira Ben Massaoud –</w:t>
      </w:r>
      <w:r w:rsidRPr="006425D9">
        <w:t xml:space="preserve"> The focus on employees’ position and Human Resources role in Corporate Social Responsibility literature: a PRISMA systematic literature review  </w:t>
      </w:r>
    </w:p>
    <w:p w14:paraId="34802737" w14:textId="77777777" w:rsidR="00373F37" w:rsidRPr="006425D9" w:rsidRDefault="00373F37" w:rsidP="00373F37">
      <w:pPr>
        <w:pStyle w:val="ListParagraph"/>
        <w:numPr>
          <w:ilvl w:val="0"/>
          <w:numId w:val="3"/>
        </w:numPr>
        <w:spacing w:before="120" w:after="120"/>
        <w:jc w:val="both"/>
      </w:pPr>
      <w:r w:rsidRPr="006425D9">
        <w:rPr>
          <w:b/>
          <w:bCs/>
        </w:rPr>
        <w:t>Chaymae Abbana Bennani, Jean Cadieux Rémi Labelle-Deraspe and Amina Bennanouna</w:t>
      </w:r>
      <w:r w:rsidRPr="006425D9">
        <w:t xml:space="preserve"> – Perception and participation in CSR and employees’ turnover intention: the mediating role of psychological capital  </w:t>
      </w:r>
    </w:p>
    <w:p w14:paraId="336D3855" w14:textId="77777777" w:rsidR="00373F37" w:rsidRPr="006425D9" w:rsidRDefault="00373F37" w:rsidP="00373F37">
      <w:pPr>
        <w:pStyle w:val="ListParagraph"/>
        <w:numPr>
          <w:ilvl w:val="0"/>
          <w:numId w:val="3"/>
        </w:numPr>
        <w:spacing w:before="120" w:after="120"/>
        <w:jc w:val="both"/>
      </w:pPr>
      <w:r w:rsidRPr="006425D9">
        <w:rPr>
          <w:b/>
          <w:bCs/>
        </w:rPr>
        <w:t>Oana Mogos, Alin Stancu, Umit Alniacik, Alina Filip and Adina Ionescu</w:t>
      </w:r>
      <w:r w:rsidRPr="006425D9">
        <w:t xml:space="preserve"> – CSR, employer branding and retention: an integrated perspective  </w:t>
      </w:r>
    </w:p>
    <w:p w14:paraId="0016D612" w14:textId="77777777" w:rsidR="00373F37" w:rsidRPr="00442FEC" w:rsidRDefault="00373F37" w:rsidP="00373F37"/>
    <w:p w14:paraId="071F2511" w14:textId="77777777" w:rsidR="00373F37" w:rsidRPr="00442FEC" w:rsidRDefault="00373F37" w:rsidP="00373F37">
      <w:pPr>
        <w:rPr>
          <w:b/>
          <w:bCs/>
        </w:rPr>
      </w:pPr>
      <w:r w:rsidRPr="00442FEC">
        <w:rPr>
          <w:b/>
          <w:bCs/>
        </w:rPr>
        <w:t xml:space="preserve">Session 1.2 – Digital transformation and AI for sustainability  </w:t>
      </w:r>
    </w:p>
    <w:p w14:paraId="50DDBD51" w14:textId="77777777" w:rsidR="00373F37" w:rsidRPr="00442FEC" w:rsidRDefault="00373F37" w:rsidP="00373F37">
      <w:pPr>
        <w:rPr>
          <w:b/>
          <w:bCs/>
        </w:rPr>
      </w:pPr>
      <w:r w:rsidRPr="00442FEC">
        <w:rPr>
          <w:b/>
          <w:bCs/>
        </w:rPr>
        <w:t>Chairs: Samira Zamani and Kamala Vainy Pillai</w:t>
      </w:r>
    </w:p>
    <w:p w14:paraId="5D7052ED" w14:textId="515FC9DA" w:rsidR="00373F37" w:rsidRPr="006425D9" w:rsidRDefault="00373F37" w:rsidP="00373F37">
      <w:pPr>
        <w:pStyle w:val="ListParagraph"/>
        <w:numPr>
          <w:ilvl w:val="0"/>
          <w:numId w:val="4"/>
        </w:numPr>
        <w:spacing w:before="120" w:after="120"/>
        <w:jc w:val="both"/>
      </w:pPr>
      <w:r w:rsidRPr="006425D9">
        <w:rPr>
          <w:b/>
          <w:bCs/>
        </w:rPr>
        <w:t>Ouiam</w:t>
      </w:r>
      <w:r w:rsidR="006425D9">
        <w:rPr>
          <w:b/>
          <w:bCs/>
        </w:rPr>
        <w:t xml:space="preserve"> Kaddouri </w:t>
      </w:r>
      <w:r w:rsidRPr="006425D9">
        <w:t xml:space="preserve">– Wired for sustainability: how AI drives CSR implementation in the climate crisis era  </w:t>
      </w:r>
    </w:p>
    <w:p w14:paraId="392A43BC" w14:textId="19C8471A" w:rsidR="00373F37" w:rsidRPr="006425D9" w:rsidRDefault="00373F37" w:rsidP="00373F37">
      <w:pPr>
        <w:pStyle w:val="ListParagraph"/>
        <w:numPr>
          <w:ilvl w:val="0"/>
          <w:numId w:val="4"/>
        </w:numPr>
        <w:spacing w:before="120" w:after="120"/>
        <w:jc w:val="both"/>
      </w:pPr>
      <w:r w:rsidRPr="006425D9">
        <w:rPr>
          <w:b/>
          <w:bCs/>
        </w:rPr>
        <w:t>Alina-Andrea</w:t>
      </w:r>
      <w:r w:rsidR="006425D9">
        <w:rPr>
          <w:b/>
          <w:bCs/>
        </w:rPr>
        <w:t xml:space="preserve"> Miron,</w:t>
      </w:r>
      <w:r w:rsidRPr="006425D9">
        <w:rPr>
          <w:b/>
          <w:bCs/>
        </w:rPr>
        <w:t xml:space="preserve"> Alin</w:t>
      </w:r>
      <w:r w:rsidR="006425D9">
        <w:rPr>
          <w:b/>
          <w:bCs/>
        </w:rPr>
        <w:t xml:space="preserve"> Stancu</w:t>
      </w:r>
      <w:r w:rsidRPr="006425D9">
        <w:rPr>
          <w:b/>
          <w:bCs/>
        </w:rPr>
        <w:t xml:space="preserve"> and Silviu</w:t>
      </w:r>
      <w:r w:rsidR="006425D9">
        <w:rPr>
          <w:b/>
          <w:bCs/>
        </w:rPr>
        <w:t xml:space="preserve"> Ojog </w:t>
      </w:r>
      <w:r w:rsidRPr="006425D9">
        <w:t xml:space="preserve">– CSR in the context of digital transformation  </w:t>
      </w:r>
    </w:p>
    <w:p w14:paraId="257563E2" w14:textId="77777777" w:rsidR="00373F37" w:rsidRPr="006425D9" w:rsidRDefault="00373F37" w:rsidP="00373F37">
      <w:pPr>
        <w:pStyle w:val="ListParagraph"/>
        <w:numPr>
          <w:ilvl w:val="0"/>
          <w:numId w:val="4"/>
        </w:numPr>
        <w:spacing w:before="120" w:after="120"/>
        <w:jc w:val="both"/>
      </w:pPr>
      <w:r w:rsidRPr="006425D9">
        <w:rPr>
          <w:b/>
          <w:bCs/>
        </w:rPr>
        <w:t>Maria Hamcerencu and Luminita Nicolescu</w:t>
      </w:r>
      <w:r w:rsidRPr="006425D9">
        <w:t xml:space="preserve"> – Sustainable personalization in international tourism: a systematic review on the economic and localisation impact of AI in smart destinations  </w:t>
      </w:r>
    </w:p>
    <w:p w14:paraId="23858DC0" w14:textId="77777777" w:rsidR="00373F37" w:rsidRPr="006425D9" w:rsidRDefault="00373F37" w:rsidP="00373F37">
      <w:pPr>
        <w:pStyle w:val="ListParagraph"/>
        <w:numPr>
          <w:ilvl w:val="0"/>
          <w:numId w:val="4"/>
        </w:numPr>
        <w:spacing w:before="120" w:after="120"/>
        <w:jc w:val="both"/>
      </w:pPr>
      <w:r w:rsidRPr="006425D9">
        <w:rPr>
          <w:b/>
          <w:bCs/>
        </w:rPr>
        <w:t>Munirah Morad, Nor Balkish Zakaria and Hainnuraqma Abdul Rahim</w:t>
      </w:r>
      <w:r w:rsidRPr="006425D9">
        <w:t xml:space="preserve"> – Adoption determinants of E-Zakat platforms: an empirical analysis of Malaysian users’ technological acceptance  </w:t>
      </w:r>
    </w:p>
    <w:p w14:paraId="559BBE83" w14:textId="77777777" w:rsidR="00373F37" w:rsidRPr="00442FEC" w:rsidRDefault="00373F37" w:rsidP="00373F37">
      <w:pPr>
        <w:pStyle w:val="ListParagraph"/>
      </w:pPr>
    </w:p>
    <w:p w14:paraId="52E89788" w14:textId="77777777" w:rsidR="00373F37" w:rsidRPr="00442FEC" w:rsidRDefault="00373F37" w:rsidP="00373F37">
      <w:pPr>
        <w:rPr>
          <w:b/>
          <w:bCs/>
        </w:rPr>
      </w:pPr>
      <w:r w:rsidRPr="00442FEC">
        <w:rPr>
          <w:b/>
          <w:bCs/>
        </w:rPr>
        <w:t xml:space="preserve">Session 1.3 – Financial sustainability and risk management  </w:t>
      </w:r>
    </w:p>
    <w:p w14:paraId="400A247B" w14:textId="77777777" w:rsidR="00373F37" w:rsidRPr="00442FEC" w:rsidRDefault="00373F37" w:rsidP="00373F37">
      <w:pPr>
        <w:rPr>
          <w:b/>
          <w:bCs/>
        </w:rPr>
      </w:pPr>
      <w:r w:rsidRPr="00442FEC">
        <w:rPr>
          <w:b/>
          <w:bCs/>
        </w:rPr>
        <w:t>Chairs: Babak Sarabi and Ana Isabel Lopes</w:t>
      </w:r>
    </w:p>
    <w:p w14:paraId="3C701E91" w14:textId="77777777" w:rsidR="00373F37" w:rsidRPr="006425D9" w:rsidRDefault="00373F37" w:rsidP="00373F37">
      <w:pPr>
        <w:pStyle w:val="ListParagraph"/>
        <w:numPr>
          <w:ilvl w:val="0"/>
          <w:numId w:val="6"/>
        </w:numPr>
        <w:spacing w:before="120" w:after="120"/>
        <w:jc w:val="both"/>
      </w:pPr>
      <w:r w:rsidRPr="006425D9">
        <w:rPr>
          <w:b/>
          <w:bCs/>
        </w:rPr>
        <w:t>Maria-Teresa Bosch-Badia, Joan Montllor-Serrats and Maria-Antonia Tarrazon-Rodon</w:t>
      </w:r>
      <w:r w:rsidRPr="006425D9">
        <w:t xml:space="preserve"> – Reputational risk as the risk of risks: a clusters’ analysis  </w:t>
      </w:r>
    </w:p>
    <w:p w14:paraId="3451695B" w14:textId="77777777" w:rsidR="00373F37" w:rsidRPr="006425D9" w:rsidRDefault="00373F37" w:rsidP="00373F37">
      <w:pPr>
        <w:pStyle w:val="ListParagraph"/>
        <w:numPr>
          <w:ilvl w:val="0"/>
          <w:numId w:val="6"/>
        </w:numPr>
        <w:spacing w:before="120" w:after="120"/>
        <w:jc w:val="both"/>
      </w:pPr>
      <w:r w:rsidRPr="006425D9">
        <w:rPr>
          <w:b/>
          <w:bCs/>
        </w:rPr>
        <w:t>Sanja Broz Tominac</w:t>
      </w:r>
      <w:r w:rsidRPr="006425D9">
        <w:t xml:space="preserve"> – Sustainability meets accounting: the dual implementation of ESG and IFRS 17 in Croatian insurers  </w:t>
      </w:r>
    </w:p>
    <w:p w14:paraId="3243A93E" w14:textId="77777777" w:rsidR="00373F37" w:rsidRPr="006425D9" w:rsidRDefault="00373F37" w:rsidP="00373F37">
      <w:pPr>
        <w:pStyle w:val="ListParagraph"/>
        <w:numPr>
          <w:ilvl w:val="0"/>
          <w:numId w:val="6"/>
        </w:numPr>
        <w:spacing w:before="120" w:after="120"/>
        <w:jc w:val="both"/>
      </w:pPr>
      <w:r w:rsidRPr="006425D9">
        <w:rPr>
          <w:b/>
          <w:bCs/>
        </w:rPr>
        <w:t>Fabio Pizzutilo</w:t>
      </w:r>
      <w:r w:rsidRPr="006425D9">
        <w:t xml:space="preserve"> – Does social capital reduce idiosyncratic volatility? Evidence from the EU financial industry  </w:t>
      </w:r>
    </w:p>
    <w:p w14:paraId="68C0798D" w14:textId="77777777" w:rsidR="00373F37" w:rsidRPr="006425D9" w:rsidRDefault="00373F37" w:rsidP="00373F37">
      <w:pPr>
        <w:pStyle w:val="ListParagraph"/>
        <w:numPr>
          <w:ilvl w:val="0"/>
          <w:numId w:val="6"/>
        </w:numPr>
        <w:spacing w:before="120" w:after="120"/>
        <w:jc w:val="both"/>
      </w:pPr>
      <w:r w:rsidRPr="006425D9">
        <w:rPr>
          <w:b/>
          <w:bCs/>
        </w:rPr>
        <w:t>Bogdan-Ionut Anghel</w:t>
      </w:r>
      <w:r w:rsidRPr="006425D9">
        <w:t xml:space="preserve"> – Incorporating transition risk into European equity forecasts: a CatBoost approach  </w:t>
      </w:r>
    </w:p>
    <w:p w14:paraId="3B0401BF" w14:textId="77777777" w:rsidR="00373F37" w:rsidRDefault="00373F37" w:rsidP="00373F37">
      <w:pPr>
        <w:rPr>
          <w:b/>
          <w:bCs/>
        </w:rPr>
      </w:pPr>
    </w:p>
    <w:p w14:paraId="28C885A5" w14:textId="77777777" w:rsidR="0028141F" w:rsidRDefault="0028141F" w:rsidP="00373F37">
      <w:pPr>
        <w:rPr>
          <w:b/>
          <w:bCs/>
        </w:rPr>
      </w:pPr>
    </w:p>
    <w:p w14:paraId="59099213" w14:textId="77777777" w:rsidR="00E031C3" w:rsidRDefault="00E031C3" w:rsidP="00373F37">
      <w:pPr>
        <w:rPr>
          <w:b/>
          <w:bCs/>
        </w:rPr>
      </w:pPr>
    </w:p>
    <w:p w14:paraId="2AAAE14D" w14:textId="77777777" w:rsidR="00E031C3" w:rsidRDefault="00E031C3" w:rsidP="00373F37">
      <w:pPr>
        <w:rPr>
          <w:b/>
          <w:bCs/>
        </w:rPr>
      </w:pPr>
    </w:p>
    <w:p w14:paraId="17D6AAB0" w14:textId="77777777" w:rsidR="00E031C3" w:rsidRDefault="00E031C3" w:rsidP="00373F37">
      <w:pPr>
        <w:rPr>
          <w:b/>
          <w:bCs/>
        </w:rPr>
      </w:pPr>
    </w:p>
    <w:p w14:paraId="4F1F8A51" w14:textId="77777777" w:rsidR="00E031C3" w:rsidRDefault="00E031C3" w:rsidP="00373F37">
      <w:pPr>
        <w:rPr>
          <w:b/>
          <w:bCs/>
        </w:rPr>
      </w:pPr>
    </w:p>
    <w:p w14:paraId="52426C7F" w14:textId="77777777" w:rsidR="0028141F" w:rsidRPr="00442FEC" w:rsidRDefault="0028141F" w:rsidP="00373F37">
      <w:pPr>
        <w:rPr>
          <w:b/>
          <w:bCs/>
        </w:rPr>
      </w:pPr>
    </w:p>
    <w:p w14:paraId="23C3C8F7" w14:textId="77777777" w:rsidR="00373F37" w:rsidRPr="00442FEC" w:rsidRDefault="00373F37" w:rsidP="00373F37">
      <w:pPr>
        <w:rPr>
          <w:b/>
          <w:bCs/>
        </w:rPr>
      </w:pPr>
      <w:r w:rsidRPr="00442FEC">
        <w:rPr>
          <w:b/>
          <w:bCs/>
        </w:rPr>
        <w:lastRenderedPageBreak/>
        <w:t>PARALLELL SESSION 2</w:t>
      </w:r>
    </w:p>
    <w:p w14:paraId="290177A2" w14:textId="77777777" w:rsidR="00373F37" w:rsidRPr="00442FEC" w:rsidRDefault="00373F37" w:rsidP="00373F37">
      <w:pPr>
        <w:rPr>
          <w:b/>
          <w:bCs/>
        </w:rPr>
      </w:pPr>
      <w:r w:rsidRPr="00442FEC">
        <w:rPr>
          <w:b/>
          <w:bCs/>
        </w:rPr>
        <w:t xml:space="preserve">Session 2.1 – CSR communication strategies  </w:t>
      </w:r>
    </w:p>
    <w:p w14:paraId="38575BC4" w14:textId="77777777" w:rsidR="00373F37" w:rsidRPr="00442FEC" w:rsidRDefault="00373F37" w:rsidP="00373F37">
      <w:pPr>
        <w:rPr>
          <w:b/>
          <w:bCs/>
        </w:rPr>
      </w:pPr>
      <w:r w:rsidRPr="00442FEC">
        <w:rPr>
          <w:b/>
          <w:bCs/>
        </w:rPr>
        <w:t>Chairs: Fabio Pizzutilo and Maria-Teresa Bosch-Badia</w:t>
      </w:r>
    </w:p>
    <w:p w14:paraId="5D72A1BC" w14:textId="67011B1E" w:rsidR="00373F37" w:rsidRPr="006425D9" w:rsidRDefault="00373F37" w:rsidP="00373F37">
      <w:pPr>
        <w:pStyle w:val="ListParagraph"/>
        <w:numPr>
          <w:ilvl w:val="0"/>
          <w:numId w:val="2"/>
        </w:numPr>
        <w:spacing w:before="120" w:after="120" w:line="300" w:lineRule="exact"/>
        <w:jc w:val="both"/>
      </w:pPr>
      <w:r w:rsidRPr="006425D9">
        <w:rPr>
          <w:b/>
          <w:bCs/>
        </w:rPr>
        <w:t xml:space="preserve">Ana Isabel Lopes, Giulia Ranzini and Guido van Koningsbruggen </w:t>
      </w:r>
      <w:r w:rsidRPr="006425D9">
        <w:t>– Public communication of corporate-NGO partnerships:</w:t>
      </w:r>
      <w:r w:rsidR="0028141F" w:rsidRPr="006425D9">
        <w:t xml:space="preserve"> </w:t>
      </w:r>
      <w:r w:rsidRPr="006425D9">
        <w:t xml:space="preserve">inter-organizational agreements, procedures and outcome assessments  </w:t>
      </w:r>
    </w:p>
    <w:p w14:paraId="11B39E43" w14:textId="77777777" w:rsidR="00373F37" w:rsidRPr="006425D9" w:rsidRDefault="00373F37" w:rsidP="00373F37">
      <w:pPr>
        <w:pStyle w:val="ListParagraph"/>
        <w:numPr>
          <w:ilvl w:val="0"/>
          <w:numId w:val="2"/>
        </w:numPr>
        <w:spacing w:before="120" w:after="120" w:line="300" w:lineRule="exact"/>
        <w:jc w:val="both"/>
      </w:pPr>
      <w:r w:rsidRPr="006425D9">
        <w:rPr>
          <w:b/>
          <w:bCs/>
        </w:rPr>
        <w:t>Babak Sarabi and Samira Zamani</w:t>
      </w:r>
      <w:r w:rsidRPr="006425D9">
        <w:t xml:space="preserve"> – Extending CSR through brand activism: a consumer-centered systematic literature review  </w:t>
      </w:r>
    </w:p>
    <w:p w14:paraId="32CB3892" w14:textId="77777777" w:rsidR="00373F37" w:rsidRPr="006425D9" w:rsidRDefault="00373F37" w:rsidP="00373F37">
      <w:pPr>
        <w:pStyle w:val="ListParagraph"/>
        <w:numPr>
          <w:ilvl w:val="0"/>
          <w:numId w:val="2"/>
        </w:numPr>
        <w:spacing w:before="120" w:after="120" w:line="300" w:lineRule="exact"/>
        <w:jc w:val="both"/>
      </w:pPr>
      <w:r w:rsidRPr="006425D9">
        <w:rPr>
          <w:b/>
          <w:bCs/>
        </w:rPr>
        <w:t>Iwona Łapuńka and Dominika Jagoda-Sobalak</w:t>
      </w:r>
      <w:r w:rsidRPr="006425D9">
        <w:t xml:space="preserve"> – Investigating the dynamic capabilities of project-based organizations in creating shared value  </w:t>
      </w:r>
    </w:p>
    <w:p w14:paraId="394616C6" w14:textId="77777777" w:rsidR="00373F37" w:rsidRPr="006425D9" w:rsidRDefault="00373F37" w:rsidP="00373F37">
      <w:pPr>
        <w:pStyle w:val="ListParagraph"/>
        <w:numPr>
          <w:ilvl w:val="0"/>
          <w:numId w:val="2"/>
        </w:numPr>
        <w:spacing w:before="120" w:after="120" w:line="300" w:lineRule="exact"/>
        <w:jc w:val="both"/>
      </w:pPr>
      <w:r w:rsidRPr="006425D9">
        <w:rPr>
          <w:b/>
          <w:bCs/>
        </w:rPr>
        <w:t>Omary Swallehe</w:t>
      </w:r>
      <w:r w:rsidRPr="006425D9">
        <w:t xml:space="preserve"> – Sustainability and tourism development in Tanzania: perspectives of small and medium-sized tour operators  </w:t>
      </w:r>
    </w:p>
    <w:p w14:paraId="50E48CAF" w14:textId="77777777" w:rsidR="00373F37" w:rsidRPr="00442FEC" w:rsidRDefault="00373F37" w:rsidP="00373F37">
      <w:pPr>
        <w:pStyle w:val="ListParagraph"/>
      </w:pPr>
    </w:p>
    <w:p w14:paraId="6AF5FED9" w14:textId="77777777" w:rsidR="00373F37" w:rsidRPr="00442FEC" w:rsidRDefault="00373F37" w:rsidP="00373F37">
      <w:pPr>
        <w:rPr>
          <w:b/>
          <w:bCs/>
        </w:rPr>
      </w:pPr>
      <w:r w:rsidRPr="00442FEC">
        <w:rPr>
          <w:b/>
          <w:bCs/>
        </w:rPr>
        <w:t xml:space="preserve">Session 2.2 – Stakeholder dynamics and systemic transitions  </w:t>
      </w:r>
    </w:p>
    <w:p w14:paraId="7A3EAC89" w14:textId="77777777" w:rsidR="00373F37" w:rsidRPr="00442FEC" w:rsidRDefault="00373F37" w:rsidP="00373F37">
      <w:pPr>
        <w:rPr>
          <w:b/>
          <w:bCs/>
        </w:rPr>
      </w:pPr>
      <w:r w:rsidRPr="00442FEC">
        <w:rPr>
          <w:b/>
          <w:bCs/>
        </w:rPr>
        <w:t>Chairs: Sanja Broz Tominac and Oana Mogos</w:t>
      </w:r>
    </w:p>
    <w:p w14:paraId="03CC4285" w14:textId="77777777" w:rsidR="00373F37" w:rsidRPr="006425D9" w:rsidRDefault="00373F37" w:rsidP="00373F37">
      <w:pPr>
        <w:pStyle w:val="ListParagraph"/>
        <w:numPr>
          <w:ilvl w:val="0"/>
          <w:numId w:val="8"/>
        </w:numPr>
        <w:spacing w:before="120" w:after="120" w:line="300" w:lineRule="exact"/>
        <w:jc w:val="both"/>
      </w:pPr>
      <w:r w:rsidRPr="006425D9">
        <w:rPr>
          <w:b/>
          <w:bCs/>
        </w:rPr>
        <w:t>Christa Thomsen, Ida Hestberg, Birte Asmuß and Anne-Christine Rosfeldt Lorentzen</w:t>
      </w:r>
      <w:r w:rsidRPr="006425D9">
        <w:t xml:space="preserve"> – Managing tensions in social partnerships for digital health: a paradox perspective on stakeholder engagement  </w:t>
      </w:r>
    </w:p>
    <w:p w14:paraId="4E20981F" w14:textId="77777777" w:rsidR="00373F37" w:rsidRPr="006425D9" w:rsidRDefault="00373F37" w:rsidP="00373F37">
      <w:pPr>
        <w:pStyle w:val="ListParagraph"/>
        <w:numPr>
          <w:ilvl w:val="0"/>
          <w:numId w:val="8"/>
        </w:numPr>
        <w:spacing w:before="120" w:after="120" w:line="300" w:lineRule="exact"/>
        <w:jc w:val="both"/>
      </w:pPr>
      <w:r w:rsidRPr="006425D9">
        <w:rPr>
          <w:b/>
          <w:bCs/>
        </w:rPr>
        <w:t>Thomas Trier Hansen, Joachim Delventhal and Tereza Kramlová</w:t>
      </w:r>
      <w:r w:rsidRPr="006425D9">
        <w:t xml:space="preserve"> – The risk of doing nothing – the case of transportation and infrastructure sector and beyond  </w:t>
      </w:r>
    </w:p>
    <w:p w14:paraId="5378B2C1" w14:textId="77777777" w:rsidR="00373F37" w:rsidRPr="006425D9" w:rsidRDefault="00373F37" w:rsidP="00373F37">
      <w:pPr>
        <w:pStyle w:val="ListParagraph"/>
        <w:numPr>
          <w:ilvl w:val="0"/>
          <w:numId w:val="8"/>
        </w:numPr>
        <w:spacing w:before="120" w:after="120" w:line="300" w:lineRule="exact"/>
        <w:jc w:val="both"/>
      </w:pPr>
      <w:r w:rsidRPr="006425D9">
        <w:rPr>
          <w:b/>
          <w:bCs/>
        </w:rPr>
        <w:t>Kamala Vainy Pillai</w:t>
      </w:r>
      <w:r w:rsidRPr="006425D9">
        <w:t xml:space="preserve"> – When elephants dance – the green shift and its ripple effects: critical mineral dependencies and stakeholder dynamics between EU and emerging regions  </w:t>
      </w:r>
    </w:p>
    <w:p w14:paraId="34B8E342" w14:textId="77777777" w:rsidR="001E5B73" w:rsidRPr="00442FEC" w:rsidRDefault="001E5B73" w:rsidP="001E5B73">
      <w:pPr>
        <w:pStyle w:val="ListParagraph"/>
        <w:spacing w:before="120" w:after="120" w:line="300" w:lineRule="exact"/>
        <w:jc w:val="both"/>
        <w:rPr>
          <w:i/>
          <w:iCs/>
        </w:rPr>
      </w:pPr>
    </w:p>
    <w:p w14:paraId="586E799E" w14:textId="77777777" w:rsidR="00373F37" w:rsidRPr="006425D9" w:rsidRDefault="00373F37" w:rsidP="00373F37">
      <w:pPr>
        <w:rPr>
          <w:b/>
          <w:bCs/>
          <w:color w:val="000000" w:themeColor="text1"/>
        </w:rPr>
      </w:pPr>
      <w:r w:rsidRPr="006425D9">
        <w:rPr>
          <w:b/>
          <w:bCs/>
          <w:color w:val="000000" w:themeColor="text1"/>
        </w:rPr>
        <w:t xml:space="preserve">Session 2.3 ONLINE SESSION  </w:t>
      </w:r>
    </w:p>
    <w:p w14:paraId="213C84A2" w14:textId="77777777" w:rsidR="00373F37" w:rsidRPr="00442FEC" w:rsidRDefault="00373F37" w:rsidP="00373F37">
      <w:pPr>
        <w:rPr>
          <w:b/>
          <w:bCs/>
          <w:sz w:val="22"/>
        </w:rPr>
      </w:pPr>
      <w:r w:rsidRPr="00442FEC">
        <w:rPr>
          <w:b/>
          <w:bCs/>
          <w:sz w:val="22"/>
        </w:rPr>
        <w:t>Chairs: Georgiana Grigore</w:t>
      </w:r>
    </w:p>
    <w:p w14:paraId="29B8F359" w14:textId="218C5F49" w:rsidR="00373F37" w:rsidRPr="00442FEC" w:rsidRDefault="00373F37" w:rsidP="00373F37">
      <w:pPr>
        <w:rPr>
          <w:b/>
          <w:bCs/>
          <w:sz w:val="22"/>
        </w:rPr>
      </w:pPr>
      <w:r w:rsidRPr="00442FEC">
        <w:rPr>
          <w:b/>
          <w:bCs/>
          <w:sz w:val="22"/>
        </w:rPr>
        <w:t>ONLINE</w:t>
      </w:r>
    </w:p>
    <w:p w14:paraId="375C7586" w14:textId="77777777" w:rsidR="00373F37" w:rsidRPr="006425D9" w:rsidRDefault="00373F37" w:rsidP="00373F37">
      <w:pPr>
        <w:pStyle w:val="ListParagraph"/>
        <w:numPr>
          <w:ilvl w:val="0"/>
          <w:numId w:val="12"/>
        </w:numPr>
        <w:spacing w:before="120" w:after="120" w:line="300" w:lineRule="exact"/>
        <w:jc w:val="both"/>
        <w:rPr>
          <w:sz w:val="22"/>
        </w:rPr>
      </w:pPr>
      <w:r w:rsidRPr="006425D9">
        <w:rPr>
          <w:b/>
          <w:bCs/>
          <w:sz w:val="22"/>
        </w:rPr>
        <w:t>Eva Owusu Ansah</w:t>
      </w:r>
      <w:r w:rsidRPr="006425D9">
        <w:rPr>
          <w:sz w:val="22"/>
        </w:rPr>
        <w:t xml:space="preserve"> – Local food systems as catalysts for sustainable development in emerging economies: a Ghanaian perspective</w:t>
      </w:r>
    </w:p>
    <w:p w14:paraId="71156780" w14:textId="77777777" w:rsidR="00373F37" w:rsidRPr="006425D9" w:rsidRDefault="00373F37" w:rsidP="00373F37">
      <w:pPr>
        <w:pStyle w:val="ListParagraph"/>
        <w:numPr>
          <w:ilvl w:val="0"/>
          <w:numId w:val="12"/>
        </w:numPr>
        <w:spacing w:before="120" w:after="120" w:line="300" w:lineRule="exact"/>
        <w:jc w:val="both"/>
        <w:rPr>
          <w:sz w:val="22"/>
        </w:rPr>
      </w:pPr>
      <w:r w:rsidRPr="006425D9">
        <w:rPr>
          <w:b/>
          <w:bCs/>
          <w:sz w:val="22"/>
        </w:rPr>
        <w:t>Blanuta Bianca</w:t>
      </w:r>
      <w:r w:rsidRPr="006425D9">
        <w:rPr>
          <w:sz w:val="22"/>
        </w:rPr>
        <w:t xml:space="preserve"> – Political shifts: an economic domino leading to professional reconversion and business reorientation  </w:t>
      </w:r>
    </w:p>
    <w:p w14:paraId="5D3080D3" w14:textId="77777777" w:rsidR="00373F37" w:rsidRPr="006425D9" w:rsidRDefault="00373F37" w:rsidP="00373F37">
      <w:pPr>
        <w:pStyle w:val="ListParagraph"/>
        <w:numPr>
          <w:ilvl w:val="0"/>
          <w:numId w:val="12"/>
        </w:numPr>
        <w:spacing w:before="120" w:after="120" w:line="300" w:lineRule="exact"/>
        <w:jc w:val="both"/>
        <w:rPr>
          <w:sz w:val="22"/>
        </w:rPr>
      </w:pPr>
      <w:r w:rsidRPr="006425D9">
        <w:rPr>
          <w:b/>
          <w:bCs/>
          <w:sz w:val="22"/>
        </w:rPr>
        <w:t>Eva Owusu Ansah</w:t>
      </w:r>
      <w:r w:rsidRPr="006425D9">
        <w:rPr>
          <w:sz w:val="22"/>
        </w:rPr>
        <w:t xml:space="preserve"> – Social enterprises and the sustainability imperative: lessons from the Ghanaian hospitality sector  </w:t>
      </w:r>
    </w:p>
    <w:p w14:paraId="28CB0B13" w14:textId="77777777" w:rsidR="00373F37" w:rsidRPr="006425D9" w:rsidRDefault="00373F37" w:rsidP="00373F37">
      <w:pPr>
        <w:pStyle w:val="ListParagraph"/>
        <w:numPr>
          <w:ilvl w:val="0"/>
          <w:numId w:val="12"/>
        </w:numPr>
        <w:spacing w:after="160" w:line="259" w:lineRule="auto"/>
        <w:rPr>
          <w:sz w:val="22"/>
        </w:rPr>
      </w:pPr>
      <w:r w:rsidRPr="006425D9">
        <w:rPr>
          <w:b/>
          <w:bCs/>
          <w:sz w:val="22"/>
        </w:rPr>
        <w:t>Dolores Gallardo-Vázquez, Cristina Nuevo-Gallardo and José Alberto Becerra-Mejías</w:t>
      </w:r>
      <w:r w:rsidRPr="006425D9">
        <w:rPr>
          <w:sz w:val="22"/>
        </w:rPr>
        <w:t xml:space="preserve"> – The 2030 agenda and the transformation of urban spaces </w:t>
      </w:r>
    </w:p>
    <w:p w14:paraId="1074AB60" w14:textId="77777777" w:rsidR="00373F37" w:rsidRPr="006425D9" w:rsidRDefault="00373F37" w:rsidP="00373F37">
      <w:pPr>
        <w:pStyle w:val="ListParagraph"/>
        <w:numPr>
          <w:ilvl w:val="0"/>
          <w:numId w:val="12"/>
        </w:numPr>
        <w:spacing w:after="160" w:line="259" w:lineRule="auto"/>
        <w:rPr>
          <w:sz w:val="22"/>
        </w:rPr>
      </w:pPr>
      <w:r w:rsidRPr="006425D9">
        <w:rPr>
          <w:b/>
          <w:bCs/>
          <w:sz w:val="22"/>
        </w:rPr>
        <w:t>Dolores Gallardo-Vázquez, Cristina Nuevo-Gallardo and José Alberto Becerra-Mejías</w:t>
      </w:r>
      <w:r w:rsidRPr="006425D9">
        <w:rPr>
          <w:sz w:val="22"/>
        </w:rPr>
        <w:t xml:space="preserve"> – Competence training for social and sustainable transformation in higher education  </w:t>
      </w:r>
    </w:p>
    <w:p w14:paraId="51FE17A8" w14:textId="77777777" w:rsidR="001E5B73" w:rsidRDefault="001E5B73" w:rsidP="00373F37">
      <w:pPr>
        <w:rPr>
          <w:b/>
          <w:bCs/>
        </w:rPr>
      </w:pPr>
    </w:p>
    <w:p w14:paraId="406876A3" w14:textId="77777777" w:rsidR="001E5B73" w:rsidRDefault="001E5B73" w:rsidP="00373F37">
      <w:pPr>
        <w:rPr>
          <w:b/>
          <w:bCs/>
        </w:rPr>
      </w:pPr>
    </w:p>
    <w:p w14:paraId="3A9143E8" w14:textId="080A1DEB" w:rsidR="00E031C3" w:rsidRDefault="00E031C3">
      <w:pPr>
        <w:rPr>
          <w:b/>
          <w:bCs/>
        </w:rPr>
      </w:pPr>
      <w:r>
        <w:rPr>
          <w:b/>
          <w:bCs/>
        </w:rPr>
        <w:br w:type="page"/>
      </w:r>
    </w:p>
    <w:p w14:paraId="66DF42B0" w14:textId="71E6EBC1" w:rsidR="00373F37" w:rsidRPr="00442FEC" w:rsidRDefault="00373F37" w:rsidP="00373F37">
      <w:pPr>
        <w:rPr>
          <w:b/>
          <w:bCs/>
        </w:rPr>
      </w:pPr>
      <w:r w:rsidRPr="00442FEC">
        <w:rPr>
          <w:b/>
          <w:bCs/>
        </w:rPr>
        <w:lastRenderedPageBreak/>
        <w:t>PARALLELL SESSION 3</w:t>
      </w:r>
    </w:p>
    <w:p w14:paraId="1E0E3859" w14:textId="77777777" w:rsidR="00373F37" w:rsidRPr="00442FEC" w:rsidRDefault="00373F37" w:rsidP="00373F37">
      <w:pPr>
        <w:rPr>
          <w:b/>
          <w:bCs/>
        </w:rPr>
      </w:pPr>
      <w:r w:rsidRPr="00442FEC">
        <w:rPr>
          <w:b/>
          <w:bCs/>
        </w:rPr>
        <w:t xml:space="preserve">Session 3.1 – Education and urban transformation for sustainability  </w:t>
      </w:r>
    </w:p>
    <w:p w14:paraId="22948314" w14:textId="77777777" w:rsidR="00373F37" w:rsidRPr="00442FEC" w:rsidRDefault="00373F37" w:rsidP="00373F37">
      <w:pPr>
        <w:rPr>
          <w:b/>
          <w:bCs/>
        </w:rPr>
      </w:pPr>
      <w:r w:rsidRPr="00442FEC">
        <w:rPr>
          <w:b/>
          <w:bCs/>
        </w:rPr>
        <w:t>Chairs: Sijin He and Alejandro Pacheco Gurruchaga</w:t>
      </w:r>
    </w:p>
    <w:p w14:paraId="4F1BD2DB" w14:textId="77777777" w:rsidR="00373F37" w:rsidRPr="006425D9" w:rsidRDefault="00373F37" w:rsidP="00373F37">
      <w:pPr>
        <w:pStyle w:val="ListParagraph"/>
        <w:numPr>
          <w:ilvl w:val="0"/>
          <w:numId w:val="9"/>
        </w:numPr>
        <w:spacing w:before="120" w:after="120" w:line="300" w:lineRule="exact"/>
        <w:jc w:val="both"/>
      </w:pPr>
      <w:r w:rsidRPr="006425D9">
        <w:rPr>
          <w:b/>
          <w:bCs/>
        </w:rPr>
        <w:t>Anna Sörensson, Anne Britt Svensrud, Daniela Lundesgaard and Charlotta Faith-Ell</w:t>
      </w:r>
      <w:r w:rsidRPr="006425D9">
        <w:t xml:space="preserve"> – Transitions that matter: how moving from vocational to university education supports sustainable development in Sweden and Norway  </w:t>
      </w:r>
    </w:p>
    <w:p w14:paraId="7974F6AB" w14:textId="77777777" w:rsidR="00373F37" w:rsidRPr="006425D9" w:rsidRDefault="00373F37" w:rsidP="00373F37">
      <w:pPr>
        <w:pStyle w:val="ListParagraph"/>
        <w:numPr>
          <w:ilvl w:val="0"/>
          <w:numId w:val="9"/>
        </w:numPr>
        <w:spacing w:before="120" w:after="120" w:line="300" w:lineRule="exact"/>
        <w:jc w:val="both"/>
        <w:rPr>
          <w:color w:val="EE0000"/>
        </w:rPr>
      </w:pPr>
      <w:r w:rsidRPr="006425D9">
        <w:rPr>
          <w:b/>
          <w:bCs/>
          <w:noProof/>
        </w:rPr>
        <w:t>Álvaro de Juanes Rodríguez, Jose Miguel Giner Pérez and María Jesús Santa María Beneyto</w:t>
      </w:r>
      <w:r w:rsidRPr="006425D9">
        <w:rPr>
          <w:color w:val="EE0000"/>
        </w:rPr>
        <w:t xml:space="preserve"> </w:t>
      </w:r>
      <w:r w:rsidRPr="006425D9">
        <w:rPr>
          <w:color w:val="000000" w:themeColor="text1"/>
        </w:rPr>
        <w:t>–</w:t>
      </w:r>
      <w:r w:rsidRPr="006425D9">
        <w:rPr>
          <w:color w:val="EE0000"/>
        </w:rPr>
        <w:t xml:space="preserve"> </w:t>
      </w:r>
      <w:r w:rsidRPr="006425D9">
        <w:t>Urban complexity and resilience: functional diversity and proximity as key factors for sustainable mediterranean cities</w:t>
      </w:r>
      <w:r w:rsidRPr="006425D9">
        <w:rPr>
          <w:color w:val="EE0000"/>
        </w:rPr>
        <w:t xml:space="preserve"> </w:t>
      </w:r>
    </w:p>
    <w:p w14:paraId="1727F988" w14:textId="7FFB4C45" w:rsidR="00373F37" w:rsidRPr="006425D9" w:rsidRDefault="00373F37" w:rsidP="00373F37">
      <w:pPr>
        <w:pStyle w:val="ListParagraph"/>
        <w:numPr>
          <w:ilvl w:val="0"/>
          <w:numId w:val="9"/>
        </w:numPr>
        <w:spacing w:before="120" w:after="120" w:line="300" w:lineRule="exact"/>
        <w:jc w:val="both"/>
      </w:pPr>
      <w:r w:rsidRPr="006425D9">
        <w:rPr>
          <w:b/>
          <w:bCs/>
        </w:rPr>
        <w:t>Maria Sherrington</w:t>
      </w:r>
      <w:r w:rsidR="006425D9">
        <w:rPr>
          <w:b/>
          <w:bCs/>
        </w:rPr>
        <w:t xml:space="preserve"> </w:t>
      </w:r>
      <w:r w:rsidRPr="006425D9">
        <w:t xml:space="preserve">– Manningtree – a tiny town addressing global sustainability through local action  </w:t>
      </w:r>
    </w:p>
    <w:p w14:paraId="5853E9E9" w14:textId="77777777" w:rsidR="00373F37" w:rsidRPr="00442FEC" w:rsidRDefault="00373F37" w:rsidP="00373F37"/>
    <w:p w14:paraId="26416823" w14:textId="77777777" w:rsidR="00373F37" w:rsidRPr="00442FEC" w:rsidRDefault="00373F37" w:rsidP="00373F37">
      <w:pPr>
        <w:rPr>
          <w:b/>
          <w:bCs/>
        </w:rPr>
      </w:pPr>
      <w:r w:rsidRPr="00442FEC">
        <w:rPr>
          <w:b/>
          <w:bCs/>
        </w:rPr>
        <w:t xml:space="preserve">Session 3.2 – Consumer behavior and sustainable innovation  </w:t>
      </w:r>
    </w:p>
    <w:p w14:paraId="3644CE0C" w14:textId="77777777" w:rsidR="00373F37" w:rsidRPr="00442FEC" w:rsidRDefault="00373F37" w:rsidP="00373F37">
      <w:pPr>
        <w:rPr>
          <w:b/>
          <w:bCs/>
        </w:rPr>
      </w:pPr>
      <w:r w:rsidRPr="00442FEC">
        <w:rPr>
          <w:b/>
          <w:bCs/>
        </w:rPr>
        <w:t>Chairs: Nor Balkish Zakaria and Margaret Dowuona-Hammond</w:t>
      </w:r>
    </w:p>
    <w:p w14:paraId="35B38760" w14:textId="77777777" w:rsidR="00373F37" w:rsidRPr="002A74FB" w:rsidRDefault="00373F37" w:rsidP="00373F37">
      <w:pPr>
        <w:pStyle w:val="ListParagraph"/>
        <w:numPr>
          <w:ilvl w:val="0"/>
          <w:numId w:val="5"/>
        </w:numPr>
        <w:spacing w:before="120" w:after="120" w:line="300" w:lineRule="exact"/>
        <w:jc w:val="both"/>
      </w:pPr>
      <w:r w:rsidRPr="002A74FB">
        <w:rPr>
          <w:b/>
          <w:bCs/>
        </w:rPr>
        <w:t>Denise Baden and Stephanie Hodgson</w:t>
      </w:r>
      <w:r w:rsidRPr="002A74FB">
        <w:t xml:space="preserve"> – Promoting sustainable practice by advising clients: a case study  </w:t>
      </w:r>
    </w:p>
    <w:p w14:paraId="435D2C4A" w14:textId="77777777" w:rsidR="00373F37" w:rsidRPr="002A74FB" w:rsidRDefault="00373F37" w:rsidP="00373F37">
      <w:pPr>
        <w:pStyle w:val="ListParagraph"/>
        <w:numPr>
          <w:ilvl w:val="0"/>
          <w:numId w:val="5"/>
        </w:numPr>
        <w:spacing w:before="120" w:after="120" w:line="300" w:lineRule="exact"/>
        <w:jc w:val="both"/>
      </w:pPr>
      <w:r w:rsidRPr="002A74FB">
        <w:rPr>
          <w:b/>
          <w:bCs/>
        </w:rPr>
        <w:t>Denise Baden</w:t>
      </w:r>
      <w:r w:rsidRPr="002A74FB">
        <w:t xml:space="preserve"> – ‘Planet placement’. How stories influence consumer behaviour  </w:t>
      </w:r>
    </w:p>
    <w:p w14:paraId="6878F87C" w14:textId="77777777" w:rsidR="00373F37" w:rsidRPr="002A74FB" w:rsidRDefault="00373F37" w:rsidP="00373F37">
      <w:pPr>
        <w:pStyle w:val="ListParagraph"/>
        <w:numPr>
          <w:ilvl w:val="0"/>
          <w:numId w:val="5"/>
        </w:numPr>
        <w:spacing w:before="120" w:after="120" w:line="300" w:lineRule="exact"/>
        <w:jc w:val="both"/>
      </w:pPr>
      <w:r w:rsidRPr="002A74FB">
        <w:rPr>
          <w:b/>
          <w:bCs/>
        </w:rPr>
        <w:t>Alexandra Filipová</w:t>
      </w:r>
      <w:r w:rsidRPr="002A74FB">
        <w:t xml:space="preserve"> – Optimization of customer services through personalization and sustainable technologies in retail  </w:t>
      </w:r>
    </w:p>
    <w:p w14:paraId="03E19294" w14:textId="77777777" w:rsidR="00373F37" w:rsidRPr="00442FEC" w:rsidRDefault="00373F37" w:rsidP="00373F37">
      <w:pPr>
        <w:pStyle w:val="ListParagraph"/>
        <w:numPr>
          <w:ilvl w:val="0"/>
          <w:numId w:val="5"/>
        </w:numPr>
        <w:spacing w:after="160" w:line="259" w:lineRule="auto"/>
        <w:rPr>
          <w:b/>
          <w:bCs/>
        </w:rPr>
      </w:pPr>
      <w:r w:rsidRPr="002A74FB">
        <w:rPr>
          <w:b/>
          <w:bCs/>
        </w:rPr>
        <w:t>Catalina-Mihaela Lupu and Gabriela Dragan</w:t>
      </w:r>
      <w:r w:rsidRPr="002A74FB">
        <w:t xml:space="preserve"> – Rethinking prosperity: the role of circular economy in enhancing national happiness</w:t>
      </w:r>
      <w:r w:rsidRPr="00442FEC">
        <w:rPr>
          <w:i/>
          <w:iCs/>
        </w:rPr>
        <w:t xml:space="preserve">  </w:t>
      </w:r>
      <w:r w:rsidRPr="00442FEC">
        <w:rPr>
          <w:b/>
          <w:bCs/>
        </w:rPr>
        <w:br w:type="page"/>
      </w:r>
    </w:p>
    <w:p w14:paraId="7FC0EFF5" w14:textId="77777777" w:rsidR="00373F37" w:rsidRPr="00442FEC" w:rsidRDefault="00373F37" w:rsidP="00373F37">
      <w:pPr>
        <w:rPr>
          <w:b/>
          <w:bCs/>
        </w:rPr>
      </w:pPr>
      <w:r w:rsidRPr="00442FEC">
        <w:rPr>
          <w:b/>
          <w:bCs/>
        </w:rPr>
        <w:lastRenderedPageBreak/>
        <w:t>PARALLELL SESSION 4</w:t>
      </w:r>
    </w:p>
    <w:p w14:paraId="27C2930D" w14:textId="77777777" w:rsidR="00373F37" w:rsidRPr="00442FEC" w:rsidRDefault="00373F37" w:rsidP="00373F37">
      <w:pPr>
        <w:rPr>
          <w:b/>
          <w:bCs/>
        </w:rPr>
      </w:pPr>
      <w:r w:rsidRPr="00442FEC">
        <w:rPr>
          <w:b/>
          <w:bCs/>
        </w:rPr>
        <w:t xml:space="preserve">Session 4.1 – Sustainable finance and adoption  </w:t>
      </w:r>
    </w:p>
    <w:p w14:paraId="6E9015BD" w14:textId="77777777" w:rsidR="00373F37" w:rsidRPr="00442FEC" w:rsidRDefault="00373F37" w:rsidP="00373F37">
      <w:pPr>
        <w:rPr>
          <w:b/>
          <w:bCs/>
        </w:rPr>
      </w:pPr>
      <w:r w:rsidRPr="00442FEC">
        <w:rPr>
          <w:b/>
          <w:bCs/>
        </w:rPr>
        <w:t xml:space="preserve">Chairs: Alexandra Filipová and </w:t>
      </w:r>
      <w:r w:rsidRPr="00442FEC">
        <w:rPr>
          <w:b/>
          <w:bCs/>
          <w:noProof/>
        </w:rPr>
        <w:t>Álvaro de Juanes Rodríguez</w:t>
      </w:r>
    </w:p>
    <w:p w14:paraId="7215B873" w14:textId="77777777" w:rsidR="00373F37" w:rsidRPr="002A74FB" w:rsidRDefault="00373F37" w:rsidP="00373F37">
      <w:pPr>
        <w:pStyle w:val="ListParagraph"/>
        <w:numPr>
          <w:ilvl w:val="0"/>
          <w:numId w:val="7"/>
        </w:numPr>
        <w:spacing w:before="120" w:after="120" w:line="300" w:lineRule="exact"/>
        <w:jc w:val="both"/>
      </w:pPr>
      <w:r w:rsidRPr="002A74FB">
        <w:rPr>
          <w:b/>
          <w:bCs/>
        </w:rPr>
        <w:t>Isabelle Chang Tan and Benjing Dong</w:t>
      </w:r>
      <w:r w:rsidRPr="002A74FB">
        <w:t xml:space="preserve"> – Impact investment as a driver of sustainable innovation: bridging profit and purpose  </w:t>
      </w:r>
    </w:p>
    <w:p w14:paraId="46520CB6" w14:textId="77777777" w:rsidR="00373F37" w:rsidRPr="002A74FB" w:rsidRDefault="00373F37" w:rsidP="00373F37">
      <w:pPr>
        <w:pStyle w:val="ListParagraph"/>
        <w:numPr>
          <w:ilvl w:val="0"/>
          <w:numId w:val="7"/>
        </w:numPr>
        <w:spacing w:before="120" w:after="120" w:line="300" w:lineRule="exact"/>
        <w:jc w:val="both"/>
        <w:rPr>
          <w:b/>
          <w:bCs/>
        </w:rPr>
      </w:pPr>
      <w:r w:rsidRPr="002A74FB">
        <w:rPr>
          <w:b/>
          <w:bCs/>
        </w:rPr>
        <w:t>Sijin He</w:t>
      </w:r>
      <w:r w:rsidRPr="002A74FB">
        <w:t xml:space="preserve"> – </w:t>
      </w:r>
      <w:r w:rsidRPr="002A74FB">
        <w:rPr>
          <w:b/>
          <w:bCs/>
        </w:rPr>
        <w:t xml:space="preserve">Evaluating the quality of SDG implementation based on CSR  </w:t>
      </w:r>
    </w:p>
    <w:p w14:paraId="54BE8266" w14:textId="77777777" w:rsidR="00373F37" w:rsidRPr="002A74FB" w:rsidRDefault="00373F37" w:rsidP="00373F37">
      <w:pPr>
        <w:pStyle w:val="ListParagraph"/>
        <w:numPr>
          <w:ilvl w:val="0"/>
          <w:numId w:val="7"/>
        </w:numPr>
        <w:spacing w:before="120" w:after="120" w:line="300" w:lineRule="exact"/>
        <w:jc w:val="both"/>
      </w:pPr>
      <w:r w:rsidRPr="002A74FB">
        <w:rPr>
          <w:b/>
          <w:bCs/>
        </w:rPr>
        <w:t>Nor Balkish Zakaria, Nurhidayah Yahya, Abu Amar Bustomi, Abdillah Ubaidi and Vince Ratnawati</w:t>
      </w:r>
      <w:r w:rsidRPr="002A74FB">
        <w:t xml:space="preserve"> – Awareness and adoption of Islamic banking facilities among Indonesian youth through the lens of Theory of Planned Behavior  </w:t>
      </w:r>
    </w:p>
    <w:p w14:paraId="2B9D6C8E" w14:textId="77777777" w:rsidR="00373F37" w:rsidRPr="002A74FB" w:rsidRDefault="00373F37" w:rsidP="00373F37">
      <w:pPr>
        <w:pStyle w:val="ListParagraph"/>
        <w:numPr>
          <w:ilvl w:val="0"/>
          <w:numId w:val="7"/>
        </w:numPr>
        <w:spacing w:before="120" w:after="120" w:line="300" w:lineRule="exact"/>
        <w:jc w:val="both"/>
      </w:pPr>
      <w:r w:rsidRPr="002A74FB">
        <w:rPr>
          <w:b/>
          <w:bCs/>
        </w:rPr>
        <w:t>Alexandra Barbu and Luminita Nicolescu</w:t>
      </w:r>
      <w:r w:rsidRPr="002A74FB">
        <w:t xml:space="preserve"> - The Role of Mega-Events in Shaping Country Image: A Systematic Literature Review</w:t>
      </w:r>
    </w:p>
    <w:p w14:paraId="3E891E3F" w14:textId="77777777" w:rsidR="002A74FB" w:rsidRDefault="002A74FB" w:rsidP="00373F37">
      <w:pPr>
        <w:rPr>
          <w:b/>
          <w:bCs/>
        </w:rPr>
      </w:pPr>
    </w:p>
    <w:p w14:paraId="515A53D5" w14:textId="0BFB30BB" w:rsidR="00373F37" w:rsidRPr="00442FEC" w:rsidRDefault="00373F37" w:rsidP="00373F37">
      <w:pPr>
        <w:rPr>
          <w:b/>
          <w:bCs/>
        </w:rPr>
      </w:pPr>
      <w:r w:rsidRPr="00442FEC">
        <w:rPr>
          <w:b/>
          <w:bCs/>
        </w:rPr>
        <w:t xml:space="preserve">Session 4.2 – Sustainable business models and innovation  </w:t>
      </w:r>
    </w:p>
    <w:p w14:paraId="114F00D4" w14:textId="77777777" w:rsidR="00373F37" w:rsidRPr="00442FEC" w:rsidRDefault="00373F37" w:rsidP="00373F37">
      <w:pPr>
        <w:rPr>
          <w:b/>
          <w:bCs/>
        </w:rPr>
      </w:pPr>
      <w:r w:rsidRPr="00442FEC">
        <w:rPr>
          <w:b/>
          <w:bCs/>
        </w:rPr>
        <w:t>Chairs: Maria Sherrington</w:t>
      </w:r>
    </w:p>
    <w:p w14:paraId="7C9D1CC6" w14:textId="77777777" w:rsidR="00373F37" w:rsidRPr="008B7196" w:rsidRDefault="00373F37" w:rsidP="00373F37">
      <w:pPr>
        <w:pStyle w:val="ListParagraph"/>
        <w:numPr>
          <w:ilvl w:val="0"/>
          <w:numId w:val="10"/>
        </w:numPr>
        <w:spacing w:before="120" w:after="120" w:line="300" w:lineRule="exact"/>
        <w:jc w:val="both"/>
      </w:pPr>
      <w:r w:rsidRPr="008B7196">
        <w:rPr>
          <w:b/>
          <w:bCs/>
        </w:rPr>
        <w:t>Dorthe Eide and Samira Zamani</w:t>
      </w:r>
      <w:r w:rsidRPr="008B7196">
        <w:t xml:space="preserve"> – Regenerative business models: how can strategies of cross-sector integration contribute to revitalization and resilience?  </w:t>
      </w:r>
    </w:p>
    <w:p w14:paraId="3265C075" w14:textId="77777777" w:rsidR="00373F37" w:rsidRPr="008B7196" w:rsidRDefault="00373F37" w:rsidP="00373F37">
      <w:pPr>
        <w:pStyle w:val="ListParagraph"/>
        <w:numPr>
          <w:ilvl w:val="0"/>
          <w:numId w:val="10"/>
        </w:numPr>
        <w:spacing w:before="120" w:after="120" w:line="300" w:lineRule="exact"/>
        <w:jc w:val="both"/>
      </w:pPr>
      <w:r w:rsidRPr="008B7196">
        <w:rPr>
          <w:b/>
          <w:bCs/>
        </w:rPr>
        <w:t>Anca Ioana Blaga (Martin), Alin Stancu, Gabriela Iuliana Munteanu and Alina Andrea Miron</w:t>
      </w:r>
      <w:r w:rsidRPr="008B7196">
        <w:t xml:space="preserve"> – Ethical communication in organizational crisis: the role of CSR in managing public perception  </w:t>
      </w:r>
    </w:p>
    <w:p w14:paraId="04950AF8" w14:textId="77777777" w:rsidR="00373F37" w:rsidRPr="008B7196" w:rsidRDefault="00373F37" w:rsidP="00373F37">
      <w:pPr>
        <w:pStyle w:val="ListParagraph"/>
        <w:numPr>
          <w:ilvl w:val="0"/>
          <w:numId w:val="10"/>
        </w:numPr>
        <w:spacing w:before="120" w:after="120" w:line="300" w:lineRule="exact"/>
        <w:jc w:val="both"/>
      </w:pPr>
      <w:r w:rsidRPr="008B7196">
        <w:rPr>
          <w:b/>
          <w:bCs/>
        </w:rPr>
        <w:t>Dániel Imre Nagy and Tibor Princz-Jakovics</w:t>
      </w:r>
      <w:r w:rsidRPr="008B7196">
        <w:t xml:space="preserve"> – Application of the Business Canvas Modell for the biomethane industry  </w:t>
      </w:r>
    </w:p>
    <w:p w14:paraId="64D283FD" w14:textId="77777777" w:rsidR="00373F37" w:rsidRPr="008B7196" w:rsidRDefault="00373F37" w:rsidP="00373F37">
      <w:pPr>
        <w:pStyle w:val="ListParagraph"/>
        <w:numPr>
          <w:ilvl w:val="0"/>
          <w:numId w:val="10"/>
        </w:numPr>
        <w:spacing w:before="120" w:after="120" w:line="300" w:lineRule="exact"/>
        <w:jc w:val="both"/>
      </w:pPr>
      <w:r w:rsidRPr="008B7196">
        <w:rPr>
          <w:b/>
          <w:bCs/>
        </w:rPr>
        <w:t>Alejandro Pacheco Gurruchaga</w:t>
      </w:r>
      <w:r w:rsidRPr="008B7196">
        <w:t xml:space="preserve"> – Rethinking value creation: understanding archetypes of hybridization  </w:t>
      </w:r>
    </w:p>
    <w:p w14:paraId="7673F39A" w14:textId="77777777" w:rsidR="002A74FB" w:rsidRDefault="002A74FB" w:rsidP="00373F37">
      <w:pPr>
        <w:rPr>
          <w:b/>
          <w:bCs/>
        </w:rPr>
      </w:pPr>
    </w:p>
    <w:p w14:paraId="7B1E6E14" w14:textId="2D5A2616" w:rsidR="00373F37" w:rsidRPr="00442FEC" w:rsidRDefault="00373F37" w:rsidP="00373F37">
      <w:pPr>
        <w:rPr>
          <w:b/>
          <w:bCs/>
        </w:rPr>
      </w:pPr>
      <w:r w:rsidRPr="00442FEC">
        <w:rPr>
          <w:b/>
          <w:bCs/>
        </w:rPr>
        <w:t xml:space="preserve">Session 4.3 – Social innovation and organizational capabilities  </w:t>
      </w:r>
    </w:p>
    <w:p w14:paraId="5971E80E" w14:textId="37B96EE8" w:rsidR="00373F37" w:rsidRPr="00442FEC" w:rsidRDefault="00373F37" w:rsidP="00373F37">
      <w:pPr>
        <w:rPr>
          <w:b/>
          <w:bCs/>
        </w:rPr>
      </w:pPr>
      <w:r w:rsidRPr="00442FEC">
        <w:rPr>
          <w:b/>
          <w:bCs/>
        </w:rPr>
        <w:t>Chairs: Anna Sörensson and Ouiam</w:t>
      </w:r>
      <w:r w:rsidR="008B7196">
        <w:rPr>
          <w:b/>
          <w:bCs/>
        </w:rPr>
        <w:t xml:space="preserve"> Kaddouri</w:t>
      </w:r>
    </w:p>
    <w:p w14:paraId="13D3D5AB" w14:textId="77777777" w:rsidR="00373F37" w:rsidRPr="008B7196" w:rsidRDefault="00373F37" w:rsidP="00373F37">
      <w:pPr>
        <w:pStyle w:val="ListParagraph"/>
        <w:numPr>
          <w:ilvl w:val="0"/>
          <w:numId w:val="11"/>
        </w:numPr>
        <w:spacing w:before="120" w:after="120" w:line="300" w:lineRule="exact"/>
        <w:jc w:val="both"/>
      </w:pPr>
      <w:r w:rsidRPr="008B7196">
        <w:rPr>
          <w:b/>
          <w:bCs/>
        </w:rPr>
        <w:t>Dominika Jagoda-Sobalak and Iwona Łapuńka</w:t>
      </w:r>
      <w:r w:rsidRPr="008B7196">
        <w:t xml:space="preserve"> – Implementing user-driven innovation as a key to advancing social innovation  </w:t>
      </w:r>
    </w:p>
    <w:p w14:paraId="40B8B2A7" w14:textId="77777777" w:rsidR="00373F37" w:rsidRPr="008B7196" w:rsidRDefault="00373F37" w:rsidP="00373F37">
      <w:pPr>
        <w:pStyle w:val="ListParagraph"/>
        <w:numPr>
          <w:ilvl w:val="0"/>
          <w:numId w:val="11"/>
        </w:numPr>
        <w:spacing w:before="120" w:after="120" w:line="300" w:lineRule="exact"/>
        <w:jc w:val="both"/>
      </w:pPr>
      <w:r w:rsidRPr="008B7196">
        <w:rPr>
          <w:b/>
          <w:bCs/>
        </w:rPr>
        <w:t>Radhika Ralhan</w:t>
      </w:r>
      <w:r w:rsidRPr="008B7196">
        <w:t xml:space="preserve"> – Transforming future of sustainability: role of new age innovations &amp; businesses in accelerating SDGs</w:t>
      </w:r>
    </w:p>
    <w:p w14:paraId="08AA7D9F" w14:textId="77777777" w:rsidR="00373F37" w:rsidRPr="008B7196" w:rsidRDefault="00373F37" w:rsidP="00373F37">
      <w:pPr>
        <w:pStyle w:val="ListParagraph"/>
        <w:numPr>
          <w:ilvl w:val="0"/>
          <w:numId w:val="11"/>
        </w:numPr>
        <w:spacing w:before="120" w:after="120" w:line="300" w:lineRule="exact"/>
        <w:jc w:val="both"/>
      </w:pPr>
      <w:r w:rsidRPr="008B7196">
        <w:rPr>
          <w:b/>
          <w:bCs/>
        </w:rPr>
        <w:t>Margaret Dowuona-Hammond and Estrella Barrio Fraile</w:t>
      </w:r>
      <w:r w:rsidRPr="008B7196">
        <w:t xml:space="preserve"> – Corporate social responsibility communication in global business: a cross-cultural analysis of multinational corporations’ CSR strategies on Instagram </w:t>
      </w:r>
    </w:p>
    <w:p w14:paraId="0FA20525" w14:textId="77777777" w:rsidR="00373F37" w:rsidRPr="008B7196" w:rsidRDefault="00373F37" w:rsidP="00373F37">
      <w:pPr>
        <w:pStyle w:val="ListParagraph"/>
        <w:numPr>
          <w:ilvl w:val="0"/>
          <w:numId w:val="11"/>
        </w:numPr>
        <w:spacing w:before="120" w:after="120" w:line="300" w:lineRule="exact"/>
        <w:jc w:val="both"/>
      </w:pPr>
      <w:r w:rsidRPr="008B7196">
        <w:rPr>
          <w:b/>
          <w:bCs/>
        </w:rPr>
        <w:t xml:space="preserve">Dumitru Goldbach, Violeta Radulescu, Iulian Udroiu, Catalin Nechifor and Aurelia Aurora Diaconeasa </w:t>
      </w:r>
      <w:r w:rsidRPr="008B7196">
        <w:t xml:space="preserve">– Gheorghe Hagi Football Academy – a sustainable model in sports marketing  </w:t>
      </w:r>
    </w:p>
    <w:p w14:paraId="21B7B8CF" w14:textId="77777777" w:rsidR="00373F37" w:rsidRPr="00292125" w:rsidRDefault="00373F37">
      <w:pPr>
        <w:rPr>
          <w:b/>
          <w:bCs/>
          <w:color w:val="000000" w:themeColor="text1"/>
        </w:rPr>
      </w:pPr>
    </w:p>
    <w:sectPr w:rsidR="00373F37" w:rsidRPr="002921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3169"/>
    <w:multiLevelType w:val="hybridMultilevel"/>
    <w:tmpl w:val="A9720B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A68BB"/>
    <w:multiLevelType w:val="hybridMultilevel"/>
    <w:tmpl w:val="589CBCC4"/>
    <w:lvl w:ilvl="0" w:tplc="208C0A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B1649"/>
    <w:multiLevelType w:val="hybridMultilevel"/>
    <w:tmpl w:val="B43600DC"/>
    <w:lvl w:ilvl="0" w:tplc="4A90F08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D1A52"/>
    <w:multiLevelType w:val="hybridMultilevel"/>
    <w:tmpl w:val="09F67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135EC"/>
    <w:multiLevelType w:val="hybridMultilevel"/>
    <w:tmpl w:val="AE883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724E2"/>
    <w:multiLevelType w:val="hybridMultilevel"/>
    <w:tmpl w:val="45DC7D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9A4147"/>
    <w:multiLevelType w:val="hybridMultilevel"/>
    <w:tmpl w:val="E6A4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C1026"/>
    <w:multiLevelType w:val="hybridMultilevel"/>
    <w:tmpl w:val="769A8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E2FFB"/>
    <w:multiLevelType w:val="hybridMultilevel"/>
    <w:tmpl w:val="F32C8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11CF4"/>
    <w:multiLevelType w:val="hybridMultilevel"/>
    <w:tmpl w:val="F4BC7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549E1"/>
    <w:multiLevelType w:val="hybridMultilevel"/>
    <w:tmpl w:val="EA845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B2DFA"/>
    <w:multiLevelType w:val="hybridMultilevel"/>
    <w:tmpl w:val="FB66F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844716">
    <w:abstractNumId w:val="3"/>
  </w:num>
  <w:num w:numId="2" w16cid:durableId="1567759083">
    <w:abstractNumId w:val="7"/>
  </w:num>
  <w:num w:numId="3" w16cid:durableId="1438792660">
    <w:abstractNumId w:val="10"/>
  </w:num>
  <w:num w:numId="4" w16cid:durableId="1934317485">
    <w:abstractNumId w:val="9"/>
  </w:num>
  <w:num w:numId="5" w16cid:durableId="506291815">
    <w:abstractNumId w:val="6"/>
  </w:num>
  <w:num w:numId="6" w16cid:durableId="823199178">
    <w:abstractNumId w:val="4"/>
  </w:num>
  <w:num w:numId="7" w16cid:durableId="1641692931">
    <w:abstractNumId w:val="1"/>
  </w:num>
  <w:num w:numId="8" w16cid:durableId="1368725647">
    <w:abstractNumId w:val="8"/>
  </w:num>
  <w:num w:numId="9" w16cid:durableId="1084181312">
    <w:abstractNumId w:val="2"/>
  </w:num>
  <w:num w:numId="10" w16cid:durableId="1813601333">
    <w:abstractNumId w:val="0"/>
  </w:num>
  <w:num w:numId="11" w16cid:durableId="1379940968">
    <w:abstractNumId w:val="11"/>
  </w:num>
  <w:num w:numId="12" w16cid:durableId="47459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DC"/>
    <w:rsid w:val="00021F4D"/>
    <w:rsid w:val="0003222B"/>
    <w:rsid w:val="00034155"/>
    <w:rsid w:val="000345B4"/>
    <w:rsid w:val="00037E91"/>
    <w:rsid w:val="00041941"/>
    <w:rsid w:val="00076116"/>
    <w:rsid w:val="00081187"/>
    <w:rsid w:val="000A2873"/>
    <w:rsid w:val="000D34AE"/>
    <w:rsid w:val="000E61F4"/>
    <w:rsid w:val="00100DA9"/>
    <w:rsid w:val="001724A2"/>
    <w:rsid w:val="00182DE7"/>
    <w:rsid w:val="001A237A"/>
    <w:rsid w:val="001C25E8"/>
    <w:rsid w:val="001D6D8C"/>
    <w:rsid w:val="001E27F8"/>
    <w:rsid w:val="001E5B73"/>
    <w:rsid w:val="001F60C0"/>
    <w:rsid w:val="001F643B"/>
    <w:rsid w:val="00215BA9"/>
    <w:rsid w:val="00230B9A"/>
    <w:rsid w:val="00234504"/>
    <w:rsid w:val="0024156B"/>
    <w:rsid w:val="00250BDE"/>
    <w:rsid w:val="00257559"/>
    <w:rsid w:val="0028141F"/>
    <w:rsid w:val="00292125"/>
    <w:rsid w:val="00295320"/>
    <w:rsid w:val="002A3012"/>
    <w:rsid w:val="002A3DDF"/>
    <w:rsid w:val="002A74FB"/>
    <w:rsid w:val="002C2327"/>
    <w:rsid w:val="002F5B21"/>
    <w:rsid w:val="003039F0"/>
    <w:rsid w:val="00321C86"/>
    <w:rsid w:val="003224A0"/>
    <w:rsid w:val="003279B9"/>
    <w:rsid w:val="00336F11"/>
    <w:rsid w:val="00350034"/>
    <w:rsid w:val="00361019"/>
    <w:rsid w:val="00366C71"/>
    <w:rsid w:val="00373F37"/>
    <w:rsid w:val="003A302C"/>
    <w:rsid w:val="003B0C56"/>
    <w:rsid w:val="003C1196"/>
    <w:rsid w:val="003D3A14"/>
    <w:rsid w:val="004075CC"/>
    <w:rsid w:val="004149E4"/>
    <w:rsid w:val="00420F6C"/>
    <w:rsid w:val="00436B23"/>
    <w:rsid w:val="004614A3"/>
    <w:rsid w:val="00474B0F"/>
    <w:rsid w:val="004902D7"/>
    <w:rsid w:val="00493D46"/>
    <w:rsid w:val="004C2D6E"/>
    <w:rsid w:val="004D4C33"/>
    <w:rsid w:val="004E12A1"/>
    <w:rsid w:val="004E37A8"/>
    <w:rsid w:val="00526C74"/>
    <w:rsid w:val="00527F07"/>
    <w:rsid w:val="00537019"/>
    <w:rsid w:val="005529A3"/>
    <w:rsid w:val="00562E9D"/>
    <w:rsid w:val="005F0043"/>
    <w:rsid w:val="00602DCD"/>
    <w:rsid w:val="00615A7C"/>
    <w:rsid w:val="00636856"/>
    <w:rsid w:val="006425D9"/>
    <w:rsid w:val="006A057C"/>
    <w:rsid w:val="006B592E"/>
    <w:rsid w:val="006C6A6E"/>
    <w:rsid w:val="006D157D"/>
    <w:rsid w:val="006F183A"/>
    <w:rsid w:val="006F7B38"/>
    <w:rsid w:val="0076753C"/>
    <w:rsid w:val="00777D11"/>
    <w:rsid w:val="007D14C4"/>
    <w:rsid w:val="007D2B79"/>
    <w:rsid w:val="008646C6"/>
    <w:rsid w:val="00865363"/>
    <w:rsid w:val="008B7196"/>
    <w:rsid w:val="00916061"/>
    <w:rsid w:val="009266EE"/>
    <w:rsid w:val="0093569D"/>
    <w:rsid w:val="00A13391"/>
    <w:rsid w:val="00A342C2"/>
    <w:rsid w:val="00A376F4"/>
    <w:rsid w:val="00A8627B"/>
    <w:rsid w:val="00A94835"/>
    <w:rsid w:val="00B02E52"/>
    <w:rsid w:val="00B12B25"/>
    <w:rsid w:val="00B12F31"/>
    <w:rsid w:val="00B409D5"/>
    <w:rsid w:val="00B80BBD"/>
    <w:rsid w:val="00B85D93"/>
    <w:rsid w:val="00B94C2E"/>
    <w:rsid w:val="00BB5B2A"/>
    <w:rsid w:val="00BC3108"/>
    <w:rsid w:val="00BC34A6"/>
    <w:rsid w:val="00BE1E3A"/>
    <w:rsid w:val="00C12C5E"/>
    <w:rsid w:val="00C16A69"/>
    <w:rsid w:val="00CD0FDE"/>
    <w:rsid w:val="00CE05E6"/>
    <w:rsid w:val="00CE1689"/>
    <w:rsid w:val="00D57E0A"/>
    <w:rsid w:val="00DC3C82"/>
    <w:rsid w:val="00DD54CE"/>
    <w:rsid w:val="00DD5FDC"/>
    <w:rsid w:val="00DE3228"/>
    <w:rsid w:val="00E031C3"/>
    <w:rsid w:val="00E14990"/>
    <w:rsid w:val="00E17B22"/>
    <w:rsid w:val="00E3007C"/>
    <w:rsid w:val="00E302FB"/>
    <w:rsid w:val="00E363F5"/>
    <w:rsid w:val="00E47336"/>
    <w:rsid w:val="00E6688F"/>
    <w:rsid w:val="00E73D65"/>
    <w:rsid w:val="00E82C46"/>
    <w:rsid w:val="00EC6DD3"/>
    <w:rsid w:val="00ED0ECD"/>
    <w:rsid w:val="00F108CD"/>
    <w:rsid w:val="00F136DE"/>
    <w:rsid w:val="00F64B9D"/>
    <w:rsid w:val="00F8256B"/>
    <w:rsid w:val="00FC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B04D"/>
  <w15:chartTrackingRefBased/>
  <w15:docId w15:val="{E54ED57C-3CDC-DE46-818E-B78A47EA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F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F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F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F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FD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FD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FDC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FDC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FDC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FDC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FDC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FDC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FDC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D5F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FD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F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FDC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D5F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FDC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D5F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F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FDC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D5FD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F7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B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B3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B38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1472</Words>
  <Characters>8396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Poveda Pareja</dc:creator>
  <cp:keywords/>
  <dc:description/>
  <cp:lastModifiedBy>Alin Stancu</cp:lastModifiedBy>
  <cp:revision>20</cp:revision>
  <dcterms:created xsi:type="dcterms:W3CDTF">2025-09-06T09:03:00Z</dcterms:created>
  <dcterms:modified xsi:type="dcterms:W3CDTF">2025-09-07T08:03:00Z</dcterms:modified>
</cp:coreProperties>
</file>